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4AAA8" w14:textId="77777777" w:rsidR="009B0F16" w:rsidRDefault="00CC6E00" w:rsidP="00F22CBE">
      <w:pPr>
        <w:spacing w:after="666" w:line="259" w:lineRule="auto"/>
        <w:ind w:left="3881" w:firstLine="0"/>
      </w:pPr>
      <w:bookmarkStart w:id="0" w:name="_GoBack"/>
      <w:bookmarkEnd w:id="0"/>
      <w:r>
        <w:rPr>
          <w:noProof/>
        </w:rPr>
        <w:drawing>
          <wp:inline distT="0" distB="0" distL="0" distR="0" wp14:anchorId="28F91B54" wp14:editId="779A3DEE">
            <wp:extent cx="1488186" cy="756865"/>
            <wp:effectExtent l="0" t="0" r="0" b="5715"/>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186" cy="756865"/>
                    </a:xfrm>
                    <a:prstGeom prst="rect">
                      <a:avLst/>
                    </a:prstGeom>
                  </pic:spPr>
                </pic:pic>
              </a:graphicData>
            </a:graphic>
          </wp:inline>
        </w:drawing>
      </w:r>
    </w:p>
    <w:p w14:paraId="2633F7B4" w14:textId="77777777" w:rsidR="009B0F16" w:rsidRDefault="00F22CBE">
      <w:pPr>
        <w:spacing w:after="628" w:line="259" w:lineRule="auto"/>
        <w:ind w:left="15" w:firstLine="0"/>
        <w:jc w:val="center"/>
      </w:pPr>
      <w:r>
        <w:rPr>
          <w:rFonts w:ascii="Calibri" w:eastAsia="Calibri" w:hAnsi="Calibri" w:cs="Calibri"/>
          <w:sz w:val="56"/>
        </w:rPr>
        <w:t>2017</w:t>
      </w:r>
      <w:r w:rsidR="00CC6E00">
        <w:rPr>
          <w:rFonts w:ascii="Calibri" w:eastAsia="Calibri" w:hAnsi="Calibri" w:cs="Calibri"/>
          <w:sz w:val="56"/>
        </w:rPr>
        <w:t xml:space="preserve"> </w:t>
      </w:r>
    </w:p>
    <w:p w14:paraId="32B273DB" w14:textId="77777777" w:rsidR="009B0F16" w:rsidRDefault="00CC6E00">
      <w:pPr>
        <w:spacing w:after="0" w:line="265" w:lineRule="auto"/>
        <w:ind w:left="1357" w:hanging="10"/>
      </w:pPr>
      <w:r>
        <w:rPr>
          <w:rFonts w:ascii="Calibri" w:eastAsia="Calibri" w:hAnsi="Calibri" w:cs="Calibri"/>
          <w:sz w:val="56"/>
        </w:rPr>
        <w:t xml:space="preserve">Campus Security and Drug‐Free </w:t>
      </w:r>
    </w:p>
    <w:p w14:paraId="03136CA2" w14:textId="77777777" w:rsidR="009B0F16" w:rsidRDefault="00CC6E00">
      <w:pPr>
        <w:spacing w:after="890" w:line="265" w:lineRule="auto"/>
        <w:ind w:left="1872" w:hanging="10"/>
      </w:pPr>
      <w:r>
        <w:rPr>
          <w:rFonts w:ascii="Calibri" w:eastAsia="Calibri" w:hAnsi="Calibri" w:cs="Calibri"/>
          <w:sz w:val="56"/>
        </w:rPr>
        <w:t xml:space="preserve">Campus/Workplace Report </w:t>
      </w:r>
    </w:p>
    <w:p w14:paraId="1B3B2EB0" w14:textId="77777777" w:rsidR="009B0F16" w:rsidRDefault="00F22CBE" w:rsidP="00F22CBE">
      <w:pPr>
        <w:spacing w:after="2807" w:line="259" w:lineRule="auto"/>
        <w:ind w:left="1734" w:firstLine="0"/>
      </w:pPr>
      <w:r>
        <w:rPr>
          <w:rFonts w:ascii="Calibri" w:eastAsia="Calibri" w:hAnsi="Calibri" w:cs="Calibri"/>
          <w:sz w:val="44"/>
        </w:rPr>
        <w:t xml:space="preserve">      </w:t>
      </w:r>
      <w:r w:rsidR="00CC6E00">
        <w:rPr>
          <w:rFonts w:ascii="Calibri" w:eastAsia="Calibri" w:hAnsi="Calibri" w:cs="Calibri"/>
          <w:sz w:val="44"/>
        </w:rPr>
        <w:t>(</w:t>
      </w:r>
      <w:r>
        <w:rPr>
          <w:rFonts w:ascii="Calibri" w:eastAsia="Calibri" w:hAnsi="Calibri" w:cs="Calibri"/>
          <w:sz w:val="44"/>
        </w:rPr>
        <w:t>Covers 2017</w:t>
      </w:r>
      <w:r w:rsidR="00CC6E00">
        <w:rPr>
          <w:rFonts w:ascii="Calibri" w:eastAsia="Calibri" w:hAnsi="Calibri" w:cs="Calibri"/>
          <w:sz w:val="44"/>
        </w:rPr>
        <w:t xml:space="preserve"> Reporting Years)</w:t>
      </w:r>
    </w:p>
    <w:p w14:paraId="487AD361" w14:textId="77777777" w:rsidR="009B0F16" w:rsidRDefault="00CC6E00">
      <w:pPr>
        <w:pStyle w:val="Heading1"/>
      </w:pPr>
      <w:r>
        <w:t>Brownsville, TX</w:t>
      </w:r>
      <w:r>
        <w:rPr>
          <w:u w:val="none"/>
        </w:rPr>
        <w:t xml:space="preserve"> </w:t>
      </w:r>
    </w:p>
    <w:p w14:paraId="2B0C1EFC" w14:textId="77777777" w:rsidR="009B0F16" w:rsidRDefault="00CC6E00">
      <w:pPr>
        <w:spacing w:after="340" w:line="259" w:lineRule="auto"/>
        <w:ind w:left="3016" w:hanging="10"/>
        <w:rPr>
          <w:rFonts w:ascii="Times New Roman" w:eastAsia="Times New Roman" w:hAnsi="Times New Roman" w:cs="Times New Roman"/>
          <w:sz w:val="36"/>
        </w:rPr>
      </w:pPr>
      <w:r>
        <w:rPr>
          <w:rFonts w:ascii="Times New Roman" w:eastAsia="Times New Roman" w:hAnsi="Times New Roman" w:cs="Times New Roman"/>
          <w:sz w:val="36"/>
        </w:rPr>
        <w:t xml:space="preserve">Published </w:t>
      </w:r>
      <w:r w:rsidR="00F22CBE">
        <w:rPr>
          <w:rFonts w:ascii="Times New Roman" w:eastAsia="Times New Roman" w:hAnsi="Times New Roman" w:cs="Times New Roman"/>
          <w:sz w:val="36"/>
        </w:rPr>
        <w:t>August 15, 2017</w:t>
      </w:r>
    </w:p>
    <w:p w14:paraId="0B0D6EDC" w14:textId="77777777" w:rsidR="00F22CBE" w:rsidRDefault="00F22CBE">
      <w:pPr>
        <w:spacing w:after="340" w:line="259" w:lineRule="auto"/>
        <w:ind w:left="3016" w:hanging="10"/>
        <w:rPr>
          <w:rFonts w:ascii="Times New Roman" w:eastAsia="Times New Roman" w:hAnsi="Times New Roman" w:cs="Times New Roman"/>
          <w:sz w:val="36"/>
        </w:rPr>
      </w:pPr>
    </w:p>
    <w:p w14:paraId="1D62A213" w14:textId="77777777" w:rsidR="00F22CBE" w:rsidRDefault="00F22CBE">
      <w:pPr>
        <w:spacing w:after="340" w:line="259" w:lineRule="auto"/>
        <w:ind w:left="3016" w:hanging="10"/>
        <w:rPr>
          <w:rFonts w:ascii="Times New Roman" w:eastAsia="Times New Roman" w:hAnsi="Times New Roman" w:cs="Times New Roman"/>
          <w:sz w:val="36"/>
        </w:rPr>
      </w:pPr>
    </w:p>
    <w:p w14:paraId="6BF0768F" w14:textId="77777777" w:rsidR="00F22CBE" w:rsidRDefault="00F22CBE">
      <w:pPr>
        <w:spacing w:after="340" w:line="259" w:lineRule="auto"/>
        <w:ind w:left="3016" w:hanging="10"/>
      </w:pPr>
    </w:p>
    <w:p w14:paraId="03014CFB" w14:textId="77777777" w:rsidR="009B0F16" w:rsidRDefault="00CC6E00">
      <w:pPr>
        <w:spacing w:after="0" w:line="259" w:lineRule="auto"/>
        <w:ind w:left="190" w:right="1" w:hanging="10"/>
        <w:jc w:val="center"/>
      </w:pPr>
      <w:r>
        <w:rPr>
          <w:b/>
          <w:sz w:val="56"/>
        </w:rPr>
        <w:lastRenderedPageBreak/>
        <w:t>Campus Security and Drug-Free</w:t>
      </w:r>
      <w:r>
        <w:rPr>
          <w:sz w:val="56"/>
        </w:rPr>
        <w:t xml:space="preserve"> </w:t>
      </w:r>
    </w:p>
    <w:p w14:paraId="63F2E491" w14:textId="77777777" w:rsidR="009B0F16" w:rsidRDefault="00CC6E00">
      <w:pPr>
        <w:spacing w:after="0" w:line="259" w:lineRule="auto"/>
        <w:ind w:left="190" w:hanging="10"/>
        <w:jc w:val="center"/>
      </w:pPr>
      <w:r>
        <w:rPr>
          <w:b/>
          <w:sz w:val="56"/>
        </w:rPr>
        <w:t>Campus/Workplace</w:t>
      </w:r>
      <w:r>
        <w:rPr>
          <w:sz w:val="56"/>
        </w:rPr>
        <w:t xml:space="preserve"> </w:t>
      </w:r>
    </w:p>
    <w:p w14:paraId="78376F08" w14:textId="77777777" w:rsidR="009B0F16" w:rsidRDefault="00CC6E00" w:rsidP="00F22CBE">
      <w:pPr>
        <w:spacing w:after="29" w:line="259" w:lineRule="auto"/>
        <w:ind w:left="101" w:firstLine="0"/>
      </w:pPr>
      <w:r>
        <w:rPr>
          <w:rFonts w:ascii="Calibri" w:eastAsia="Calibri" w:hAnsi="Calibri" w:cs="Calibri"/>
          <w:sz w:val="12"/>
        </w:rPr>
        <w:t xml:space="preserve"> </w:t>
      </w:r>
      <w:r>
        <w:rPr>
          <w:rFonts w:ascii="Calibri" w:eastAsia="Calibri" w:hAnsi="Calibri" w:cs="Calibri"/>
        </w:rPr>
        <w:t xml:space="preserve"> </w:t>
      </w:r>
      <w:r>
        <w:rPr>
          <w:rFonts w:ascii="Cambria" w:eastAsia="Cambria" w:hAnsi="Cambria" w:cs="Cambria"/>
          <w:b/>
          <w:color w:val="365F91"/>
          <w:sz w:val="28"/>
        </w:rPr>
        <w:t xml:space="preserve">Table of Contents </w:t>
      </w:r>
      <w:r>
        <w:rPr>
          <w:rFonts w:ascii="Cambria" w:eastAsia="Cambria" w:hAnsi="Cambria" w:cs="Cambria"/>
          <w:sz w:val="28"/>
        </w:rPr>
        <w:t xml:space="preserve"> </w:t>
      </w:r>
    </w:p>
    <w:p w14:paraId="01AB8D61" w14:textId="77777777" w:rsidR="009B0F16" w:rsidRDefault="00CC6E00" w:rsidP="00F22CBE">
      <w:pPr>
        <w:spacing w:after="27" w:line="259" w:lineRule="auto"/>
        <w:ind w:left="101" w:firstLine="0"/>
      </w:pPr>
      <w:r>
        <w:rPr>
          <w:rFonts w:ascii="Calibri" w:eastAsia="Calibri" w:hAnsi="Calibri" w:cs="Calibri"/>
          <w:sz w:val="12"/>
        </w:rPr>
        <w:t xml:space="preserve"> </w:t>
      </w:r>
      <w:r>
        <w:rPr>
          <w:rFonts w:ascii="Calibri" w:eastAsia="Calibri" w:hAnsi="Calibri" w:cs="Calibri"/>
        </w:rPr>
        <w:t xml:space="preserve"> </w:t>
      </w:r>
    </w:p>
    <w:p w14:paraId="2D5B854D" w14:textId="77777777" w:rsidR="009B0F16" w:rsidRDefault="00F22CBE" w:rsidP="00F22CBE">
      <w:pPr>
        <w:spacing w:after="0" w:line="240" w:lineRule="auto"/>
        <w:ind w:left="180" w:hanging="10"/>
      </w:pPr>
      <w:r>
        <w:rPr>
          <w:sz w:val="22"/>
        </w:rPr>
        <w:t xml:space="preserve">CAMPUS </w:t>
      </w:r>
      <w:r w:rsidR="00CC6E00">
        <w:rPr>
          <w:sz w:val="22"/>
        </w:rPr>
        <w:t>SECURITY................................................................................................................................. 2</w:t>
      </w:r>
      <w:r w:rsidR="00CC6E00">
        <w:rPr>
          <w:rFonts w:ascii="Calibri" w:eastAsia="Calibri" w:hAnsi="Calibri" w:cs="Calibri"/>
          <w:sz w:val="22"/>
        </w:rPr>
        <w:t xml:space="preserve"> </w:t>
      </w:r>
    </w:p>
    <w:p w14:paraId="2B15A442" w14:textId="77777777" w:rsidR="009B0F16" w:rsidRDefault="00F22CBE" w:rsidP="00F22CBE">
      <w:pPr>
        <w:tabs>
          <w:tab w:val="right" w:pos="10360"/>
        </w:tabs>
        <w:spacing w:after="0" w:line="240" w:lineRule="auto"/>
        <w:ind w:left="0" w:firstLine="0"/>
      </w:pPr>
      <w:r>
        <w:rPr>
          <w:rFonts w:ascii="Calibri" w:eastAsia="Calibri" w:hAnsi="Calibri" w:cs="Calibri"/>
          <w:vertAlign w:val="superscript"/>
        </w:rPr>
        <w:t xml:space="preserve">             </w:t>
      </w:r>
      <w:r w:rsidR="00CC6E00">
        <w:rPr>
          <w:rFonts w:ascii="Calibri" w:eastAsia="Calibri" w:hAnsi="Calibri" w:cs="Calibri"/>
          <w:vertAlign w:val="superscript"/>
        </w:rPr>
        <w:t xml:space="preserve"> </w:t>
      </w:r>
      <w:r w:rsidR="00CC6E00">
        <w:t xml:space="preserve">TIMELY WARNING/EMERGENCY RESPONSE and EVACUATION </w:t>
      </w:r>
      <w:r>
        <w:t>PL</w:t>
      </w:r>
      <w:r w:rsidR="00CC6E00">
        <w:t xml:space="preserve">AN......................................................... 2 </w:t>
      </w:r>
    </w:p>
    <w:p w14:paraId="784B34D1" w14:textId="77777777" w:rsidR="009B0F16" w:rsidRDefault="00CC6E00" w:rsidP="00F22CBE">
      <w:pPr>
        <w:spacing w:after="0" w:line="240" w:lineRule="auto"/>
        <w:ind w:left="101" w:firstLine="0"/>
      </w:pPr>
      <w:r>
        <w:t xml:space="preserve"> </w:t>
      </w:r>
    </w:p>
    <w:p w14:paraId="783622A5" w14:textId="77777777" w:rsidR="009B0F16" w:rsidRDefault="00CC6E00" w:rsidP="00F22CBE">
      <w:pPr>
        <w:spacing w:after="0" w:line="240" w:lineRule="auto"/>
        <w:ind w:left="450" w:right="15"/>
      </w:pPr>
      <w:r>
        <w:t xml:space="preserve">SECURITY &amp; ACCESS TO FACILITIES .............................................................................................................. 2 </w:t>
      </w:r>
    </w:p>
    <w:p w14:paraId="4FDC035C" w14:textId="77777777" w:rsidR="009B0F16" w:rsidRDefault="00CC6E00" w:rsidP="00F22CBE">
      <w:pPr>
        <w:spacing w:after="0" w:line="240" w:lineRule="auto"/>
        <w:ind w:left="101" w:firstLine="0"/>
      </w:pPr>
      <w:r>
        <w:t xml:space="preserve"> </w:t>
      </w:r>
    </w:p>
    <w:p w14:paraId="4679BE28" w14:textId="77777777" w:rsidR="009B0F16" w:rsidRDefault="00CC6E00" w:rsidP="00F22CBE">
      <w:pPr>
        <w:spacing w:after="0" w:line="240" w:lineRule="auto"/>
        <w:ind w:left="450" w:right="15"/>
      </w:pPr>
      <w:r>
        <w:t xml:space="preserve">CRIME AWARENESS &amp; PREVENTION .............................................................................................................. 3 </w:t>
      </w:r>
    </w:p>
    <w:p w14:paraId="4780E749" w14:textId="77777777" w:rsidR="009B0F16" w:rsidRDefault="00CC6E00" w:rsidP="00F22CBE">
      <w:pPr>
        <w:spacing w:after="0" w:line="240" w:lineRule="auto"/>
        <w:ind w:left="101" w:firstLine="0"/>
      </w:pPr>
      <w:r>
        <w:t xml:space="preserve"> </w:t>
      </w:r>
    </w:p>
    <w:p w14:paraId="3735C4CB" w14:textId="77777777" w:rsidR="009B0F16" w:rsidRDefault="00CC6E00" w:rsidP="00F22CBE">
      <w:pPr>
        <w:spacing w:after="0" w:line="240" w:lineRule="auto"/>
        <w:ind w:left="450" w:right="15"/>
      </w:pPr>
      <w:r>
        <w:t xml:space="preserve">CRIME PREVENTION ...........................................................................................................................................3 </w:t>
      </w:r>
    </w:p>
    <w:p w14:paraId="24CB8174" w14:textId="77777777" w:rsidR="009B0F16" w:rsidRDefault="00CC6E00" w:rsidP="00F22CBE">
      <w:pPr>
        <w:spacing w:after="0" w:line="240" w:lineRule="auto"/>
        <w:ind w:left="101" w:firstLine="0"/>
      </w:pPr>
      <w:r>
        <w:t xml:space="preserve"> </w:t>
      </w:r>
    </w:p>
    <w:p w14:paraId="2E321396" w14:textId="77777777" w:rsidR="009B0F16" w:rsidRDefault="00CC6E00" w:rsidP="00F22CBE">
      <w:pPr>
        <w:spacing w:after="0" w:line="240" w:lineRule="auto"/>
        <w:ind w:left="450" w:right="15"/>
      </w:pPr>
      <w:r>
        <w:t xml:space="preserve">CRIME LOG ...........................................................................................................................................................3 </w:t>
      </w:r>
    </w:p>
    <w:p w14:paraId="5226302B" w14:textId="77777777" w:rsidR="009B0F16" w:rsidRDefault="00CC6E00" w:rsidP="00F22CBE">
      <w:pPr>
        <w:spacing w:after="0" w:line="240" w:lineRule="auto"/>
        <w:ind w:left="101" w:firstLine="0"/>
      </w:pPr>
      <w:r>
        <w:t xml:space="preserve"> </w:t>
      </w:r>
    </w:p>
    <w:p w14:paraId="1E12B0D3" w14:textId="77777777" w:rsidR="009B0F16" w:rsidRDefault="00CC6E00" w:rsidP="00F22CBE">
      <w:pPr>
        <w:spacing w:after="0" w:line="240" w:lineRule="auto"/>
        <w:ind w:left="450" w:right="15"/>
      </w:pPr>
      <w:r>
        <w:t xml:space="preserve">REPORTING CRIMES ......................................................................................................................................... 4 </w:t>
      </w:r>
    </w:p>
    <w:p w14:paraId="4E1641E7" w14:textId="77777777" w:rsidR="009B0F16" w:rsidRDefault="00CC6E00" w:rsidP="00F22CBE">
      <w:pPr>
        <w:spacing w:after="0" w:line="240" w:lineRule="auto"/>
        <w:ind w:left="101" w:firstLine="0"/>
      </w:pPr>
      <w:r>
        <w:t xml:space="preserve"> </w:t>
      </w:r>
    </w:p>
    <w:p w14:paraId="46EB1E0C" w14:textId="77777777" w:rsidR="009B0F16" w:rsidRDefault="00CC6E00" w:rsidP="00F22CBE">
      <w:pPr>
        <w:spacing w:after="0" w:line="240" w:lineRule="auto"/>
        <w:ind w:left="101" w:right="15" w:firstLine="341"/>
      </w:pPr>
      <w:r>
        <w:t xml:space="preserve">CRIME STATISTICS .............................................................................................................................................4  </w:t>
      </w:r>
    </w:p>
    <w:p w14:paraId="44EC981D" w14:textId="77777777" w:rsidR="009B0F16" w:rsidRDefault="00CC6E00" w:rsidP="00F22CBE">
      <w:pPr>
        <w:spacing w:after="0" w:line="240" w:lineRule="auto"/>
        <w:ind w:left="450" w:right="15" w:firstLine="341"/>
      </w:pPr>
      <w:r>
        <w:t xml:space="preserve"> DEFINITIONS.........................................................................................................................................................5  </w:t>
      </w:r>
    </w:p>
    <w:p w14:paraId="43945DA3" w14:textId="77777777" w:rsidR="00F22CBE" w:rsidRDefault="00F22CBE" w:rsidP="00F22CBE">
      <w:pPr>
        <w:spacing w:after="0" w:line="240" w:lineRule="auto"/>
        <w:ind w:left="450" w:right="15" w:firstLine="341"/>
      </w:pPr>
    </w:p>
    <w:p w14:paraId="2DD90C89" w14:textId="77777777" w:rsidR="009B0F16" w:rsidRDefault="00CC6E00" w:rsidP="00F22CBE">
      <w:pPr>
        <w:spacing w:after="0" w:line="240" w:lineRule="auto"/>
        <w:ind w:left="450" w:right="15"/>
      </w:pPr>
      <w:r>
        <w:t xml:space="preserve">DISCIPLINARY REFERRALS ...............................................................................................................................9 </w:t>
      </w:r>
    </w:p>
    <w:p w14:paraId="7AC2A0D5" w14:textId="77777777" w:rsidR="009B0F16" w:rsidRDefault="00CC6E00" w:rsidP="00F22CBE">
      <w:pPr>
        <w:spacing w:after="0" w:line="240" w:lineRule="auto"/>
        <w:ind w:left="101" w:firstLine="0"/>
      </w:pPr>
      <w:r>
        <w:t xml:space="preserve"> </w:t>
      </w:r>
    </w:p>
    <w:p w14:paraId="17A10D02" w14:textId="77777777" w:rsidR="009B0F16" w:rsidRDefault="00CC6E00" w:rsidP="00F22CBE">
      <w:pPr>
        <w:spacing w:after="0" w:line="240" w:lineRule="auto"/>
        <w:ind w:left="449" w:right="15"/>
      </w:pPr>
      <w:r>
        <w:t xml:space="preserve">SEX OFFENDERS </w:t>
      </w:r>
      <w:r w:rsidR="00F22CBE">
        <w:t xml:space="preserve"> </w:t>
      </w:r>
      <w:r>
        <w:t xml:space="preserve">...............................................................................................................................................9 </w:t>
      </w:r>
    </w:p>
    <w:p w14:paraId="187CC27F" w14:textId="77777777" w:rsidR="009B0F16" w:rsidRDefault="00CC6E00" w:rsidP="00F22CBE">
      <w:pPr>
        <w:spacing w:after="0" w:line="240" w:lineRule="auto"/>
        <w:ind w:left="101" w:firstLine="0"/>
      </w:pPr>
      <w:r>
        <w:t xml:space="preserve"> </w:t>
      </w:r>
    </w:p>
    <w:p w14:paraId="053E4188" w14:textId="77777777" w:rsidR="009B0F16" w:rsidRDefault="00CC6E00" w:rsidP="00F22CBE">
      <w:pPr>
        <w:spacing w:after="0" w:line="240" w:lineRule="auto"/>
        <w:ind w:left="450" w:right="15"/>
      </w:pPr>
      <w:r>
        <w:t xml:space="preserve">SEX OFFENSES .................................................................................................................................................10 </w:t>
      </w:r>
    </w:p>
    <w:p w14:paraId="4064A525" w14:textId="77777777" w:rsidR="009B0F16" w:rsidRDefault="00CC6E00" w:rsidP="00F22CBE">
      <w:pPr>
        <w:spacing w:after="0" w:line="240" w:lineRule="auto"/>
        <w:ind w:left="101" w:firstLine="0"/>
      </w:pPr>
      <w:r>
        <w:t xml:space="preserve"> </w:t>
      </w:r>
    </w:p>
    <w:p w14:paraId="702052C2" w14:textId="77777777" w:rsidR="009B0F16" w:rsidRDefault="00CC6E00" w:rsidP="00F22CBE">
      <w:pPr>
        <w:spacing w:after="0" w:line="240" w:lineRule="auto"/>
        <w:ind w:left="450" w:right="15"/>
      </w:pPr>
      <w:r>
        <w:t xml:space="preserve">DISCIPLINARY PROCEEDINGS ........................................................................................................................10 </w:t>
      </w:r>
    </w:p>
    <w:p w14:paraId="2313BFE9" w14:textId="77777777" w:rsidR="009B0F16" w:rsidRDefault="00CC6E00" w:rsidP="00F22CBE">
      <w:pPr>
        <w:spacing w:after="0" w:line="240" w:lineRule="auto"/>
        <w:ind w:left="101" w:firstLine="0"/>
      </w:pPr>
      <w:r>
        <w:t xml:space="preserve"> </w:t>
      </w:r>
    </w:p>
    <w:p w14:paraId="47B6029E" w14:textId="77777777" w:rsidR="009B0F16" w:rsidRDefault="00CC6E00" w:rsidP="00F22CBE">
      <w:pPr>
        <w:spacing w:after="0" w:line="240" w:lineRule="auto"/>
        <w:ind w:left="233" w:right="15"/>
      </w:pPr>
      <w:r>
        <w:t xml:space="preserve">DRUG-FREE CAMPUS AND </w:t>
      </w:r>
      <w:r w:rsidR="00F22CBE">
        <w:t>WOR</w:t>
      </w:r>
      <w:r>
        <w:t xml:space="preserve">KPLACE...........................................................................................................11 </w:t>
      </w:r>
    </w:p>
    <w:p w14:paraId="2C8F5159" w14:textId="77777777" w:rsidR="009B0F16" w:rsidRDefault="00CC6E00" w:rsidP="00F22CBE">
      <w:pPr>
        <w:spacing w:after="0" w:line="240" w:lineRule="auto"/>
        <w:ind w:left="101" w:firstLine="0"/>
      </w:pPr>
      <w:r>
        <w:t xml:space="preserve"> </w:t>
      </w:r>
    </w:p>
    <w:p w14:paraId="11309708" w14:textId="77777777" w:rsidR="009B0F16" w:rsidRDefault="00CC6E00" w:rsidP="00F22CBE">
      <w:pPr>
        <w:spacing w:after="0" w:line="240" w:lineRule="auto"/>
        <w:ind w:left="450" w:right="15"/>
      </w:pPr>
      <w:r>
        <w:t xml:space="preserve">ALCOHOL &amp; DRUG POLICY ..............................................................................................................................11 </w:t>
      </w:r>
    </w:p>
    <w:p w14:paraId="101EBD44" w14:textId="77777777" w:rsidR="009B0F16" w:rsidRDefault="00CC6E00" w:rsidP="00F22CBE">
      <w:pPr>
        <w:spacing w:after="0" w:line="240" w:lineRule="auto"/>
        <w:ind w:left="101" w:firstLine="0"/>
      </w:pPr>
      <w:r>
        <w:t xml:space="preserve"> </w:t>
      </w:r>
    </w:p>
    <w:p w14:paraId="064F8564" w14:textId="77777777" w:rsidR="009B0F16" w:rsidRDefault="00CC6E00" w:rsidP="00F22CBE">
      <w:pPr>
        <w:spacing w:after="0" w:line="240" w:lineRule="auto"/>
        <w:ind w:left="450" w:right="15"/>
      </w:pPr>
      <w:r>
        <w:t xml:space="preserve">DESCRIPTION OF HEALTH RISKS ASSOCIATED WITH ALCOHOL ...............................................................12 </w:t>
      </w:r>
    </w:p>
    <w:p w14:paraId="33BCFCD5" w14:textId="77777777" w:rsidR="009B0F16" w:rsidRDefault="00CC6E00" w:rsidP="00F22CBE">
      <w:pPr>
        <w:spacing w:after="0" w:line="240" w:lineRule="auto"/>
        <w:ind w:left="101" w:firstLine="0"/>
      </w:pPr>
      <w:r>
        <w:t xml:space="preserve"> </w:t>
      </w:r>
    </w:p>
    <w:p w14:paraId="743C575C" w14:textId="77777777" w:rsidR="009B0F16" w:rsidRDefault="00CC6E00" w:rsidP="00F22CBE">
      <w:pPr>
        <w:spacing w:after="0" w:line="240" w:lineRule="auto"/>
        <w:ind w:left="450" w:right="15"/>
      </w:pPr>
      <w:r>
        <w:t xml:space="preserve">DESCRIPTION OF HEALTH RISKS ASSOCIATED WITH DRUG USE .............................................................12 </w:t>
      </w:r>
    </w:p>
    <w:p w14:paraId="49F05869" w14:textId="77777777" w:rsidR="009B0F16" w:rsidRDefault="00CC6E00" w:rsidP="00F22CBE">
      <w:pPr>
        <w:spacing w:after="0" w:line="240" w:lineRule="auto"/>
        <w:ind w:left="101" w:firstLine="0"/>
      </w:pPr>
      <w:r>
        <w:t xml:space="preserve"> </w:t>
      </w:r>
    </w:p>
    <w:p w14:paraId="247C94E1" w14:textId="77777777" w:rsidR="009B0F16" w:rsidRDefault="00CC6E00" w:rsidP="00F22CBE">
      <w:pPr>
        <w:spacing w:after="0" w:line="240" w:lineRule="auto"/>
        <w:ind w:left="233" w:right="15"/>
      </w:pPr>
      <w:r>
        <w:t xml:space="preserve">ADDENDUMS..........................................................................................................................................................14 </w:t>
      </w:r>
    </w:p>
    <w:p w14:paraId="5A684252" w14:textId="77777777" w:rsidR="009B0F16" w:rsidRDefault="00CC6E00" w:rsidP="00F22CBE">
      <w:pPr>
        <w:spacing w:after="0" w:line="240" w:lineRule="auto"/>
        <w:ind w:left="101" w:firstLine="0"/>
      </w:pPr>
      <w:r>
        <w:t xml:space="preserve"> </w:t>
      </w:r>
    </w:p>
    <w:p w14:paraId="6CC521AC" w14:textId="77777777" w:rsidR="009B0F16" w:rsidRDefault="00CC6E00" w:rsidP="00F22CBE">
      <w:pPr>
        <w:spacing w:after="0" w:line="240" w:lineRule="auto"/>
        <w:ind w:left="447" w:right="15"/>
      </w:pPr>
      <w:r>
        <w:t xml:space="preserve">FEDERAL SANCTIONS ......................................................................................................................................14 </w:t>
      </w:r>
    </w:p>
    <w:p w14:paraId="61A9B42D" w14:textId="77777777" w:rsidR="009B0F16" w:rsidRDefault="00CC6E00" w:rsidP="00F22CBE">
      <w:pPr>
        <w:spacing w:after="0" w:line="240" w:lineRule="auto"/>
        <w:ind w:left="101" w:firstLine="0"/>
      </w:pPr>
      <w:r>
        <w:t xml:space="preserve"> </w:t>
      </w:r>
    </w:p>
    <w:p w14:paraId="46720361" w14:textId="77777777" w:rsidR="009B0F16" w:rsidRDefault="00CC6E00" w:rsidP="00F22CBE">
      <w:pPr>
        <w:spacing w:after="0" w:line="240" w:lineRule="auto"/>
        <w:ind w:left="447" w:right="15"/>
      </w:pPr>
      <w:r>
        <w:t xml:space="preserve">STATE LEGAL SANCTIONS </w:t>
      </w:r>
      <w:r w:rsidR="00F22CBE">
        <w:t xml:space="preserve"> </w:t>
      </w:r>
      <w:r>
        <w:t xml:space="preserve">..............................................................................................................................14 </w:t>
      </w:r>
    </w:p>
    <w:p w14:paraId="1EF882B2" w14:textId="77777777" w:rsidR="009B0F16" w:rsidRDefault="00CC6E00" w:rsidP="00F22CBE">
      <w:pPr>
        <w:spacing w:after="0" w:line="240" w:lineRule="auto"/>
        <w:ind w:left="101" w:firstLine="0"/>
      </w:pPr>
      <w:r>
        <w:t xml:space="preserve"> </w:t>
      </w:r>
    </w:p>
    <w:p w14:paraId="3EBAB411" w14:textId="77777777" w:rsidR="009B0F16" w:rsidRDefault="00CC6E00" w:rsidP="00F22CBE">
      <w:pPr>
        <w:spacing w:after="0" w:line="240" w:lineRule="auto"/>
        <w:ind w:left="447" w:right="15"/>
      </w:pPr>
      <w:r>
        <w:t xml:space="preserve">LOCAL COUNSELING, TREATMENT, AND REHABILITATION PROGRAMS ..................................................14 </w:t>
      </w:r>
    </w:p>
    <w:p w14:paraId="1B9ABC01" w14:textId="77777777" w:rsidR="009B0F16" w:rsidRDefault="00CC6E00" w:rsidP="00F22CBE">
      <w:pPr>
        <w:spacing w:after="0" w:line="240" w:lineRule="auto"/>
        <w:ind w:left="101" w:firstLine="0"/>
      </w:pPr>
      <w:r>
        <w:t xml:space="preserve"> </w:t>
      </w:r>
    </w:p>
    <w:p w14:paraId="1A2B4550" w14:textId="77777777" w:rsidR="009B0F16" w:rsidRDefault="00CC6E00" w:rsidP="00F22CBE">
      <w:pPr>
        <w:spacing w:after="0" w:line="240" w:lineRule="auto"/>
        <w:ind w:left="449" w:right="15"/>
      </w:pPr>
      <w:r>
        <w:t xml:space="preserve">CAMPUS CRIME STATISTICS ...........................................................................................................................14 </w:t>
      </w:r>
    </w:p>
    <w:p w14:paraId="090EC477" w14:textId="77777777" w:rsidR="009B0F16" w:rsidRDefault="00CC6E00" w:rsidP="00F22CBE">
      <w:pPr>
        <w:spacing w:after="0" w:line="240" w:lineRule="auto"/>
        <w:ind w:left="101" w:firstLine="0"/>
      </w:pPr>
      <w:r>
        <w:t xml:space="preserve"> </w:t>
      </w:r>
    </w:p>
    <w:p w14:paraId="1693B7C4" w14:textId="77777777" w:rsidR="009B0F16" w:rsidRDefault="00CC6E00" w:rsidP="00F22CBE">
      <w:pPr>
        <w:spacing w:after="0" w:line="240" w:lineRule="auto"/>
        <w:ind w:left="437" w:hanging="10"/>
      </w:pPr>
      <w:r>
        <w:t>EMERGENCY RESPONSE and EVACUATION PLAN</w:t>
      </w:r>
      <w:r>
        <w:rPr>
          <w:rFonts w:ascii="Calibri" w:eastAsia="Calibri" w:hAnsi="Calibri" w:cs="Calibri"/>
          <w:sz w:val="22"/>
        </w:rPr>
        <w:t xml:space="preserve"> ...................................................................................... 14 </w:t>
      </w:r>
    </w:p>
    <w:p w14:paraId="3BFD85F6" w14:textId="77777777" w:rsidR="00F22CBE" w:rsidRDefault="00F22CBE">
      <w:pPr>
        <w:pStyle w:val="Heading2"/>
        <w:ind w:left="216" w:right="3780"/>
      </w:pPr>
    </w:p>
    <w:p w14:paraId="08090B35" w14:textId="77777777" w:rsidR="00F22CBE" w:rsidRPr="00F22CBE" w:rsidRDefault="00F22CBE" w:rsidP="00F22CBE"/>
    <w:p w14:paraId="5DFFA5C0" w14:textId="77777777" w:rsidR="009B0F16" w:rsidRDefault="00CC6E00">
      <w:pPr>
        <w:pStyle w:val="Heading2"/>
        <w:ind w:left="216" w:right="3780"/>
      </w:pPr>
      <w:r>
        <w:lastRenderedPageBreak/>
        <w:t>CAMPUS SECURITY</w:t>
      </w:r>
      <w:r>
        <w:rPr>
          <w:b w:val="0"/>
          <w:u w:val="none"/>
        </w:rPr>
        <w:t xml:space="preserve"> </w:t>
      </w:r>
    </w:p>
    <w:p w14:paraId="3386AB1D" w14:textId="77777777" w:rsidR="009B0F16" w:rsidRDefault="00CC6E00">
      <w:pPr>
        <w:spacing w:after="0" w:line="259" w:lineRule="auto"/>
        <w:ind w:left="101" w:firstLine="0"/>
      </w:pPr>
      <w:r>
        <w:rPr>
          <w:rFonts w:ascii="Calibri" w:eastAsia="Calibri" w:hAnsi="Calibri" w:cs="Calibri"/>
          <w:sz w:val="22"/>
        </w:rPr>
        <w:t xml:space="preserve"> </w:t>
      </w:r>
    </w:p>
    <w:p w14:paraId="505F54BF" w14:textId="77777777" w:rsidR="009B0F16" w:rsidRDefault="00CC6E00">
      <w:pPr>
        <w:spacing w:after="4" w:line="243" w:lineRule="auto"/>
        <w:ind w:left="220" w:right="-4" w:firstLine="1"/>
        <w:jc w:val="both"/>
      </w:pPr>
      <w:r>
        <w:t xml:space="preserve">The Jeanne Clery Disclosure of Campus Security Policy and Campus Crime Statistics Act (Clery Act), originally known as the Campus Security Act, requires all schools that participate in federal financial aid programs to keep and disclose information about crime on and near their respective campuses. </w:t>
      </w:r>
    </w:p>
    <w:p w14:paraId="7442FBB9" w14:textId="77777777" w:rsidR="009B0F16" w:rsidRDefault="00CC6E00">
      <w:pPr>
        <w:spacing w:after="0" w:line="259" w:lineRule="auto"/>
        <w:ind w:left="101" w:firstLine="0"/>
      </w:pPr>
      <w:r>
        <w:rPr>
          <w:rFonts w:ascii="Calibri" w:eastAsia="Calibri" w:hAnsi="Calibri" w:cs="Calibri"/>
          <w:sz w:val="22"/>
        </w:rPr>
        <w:t xml:space="preserve"> </w:t>
      </w:r>
    </w:p>
    <w:p w14:paraId="48BFEE54" w14:textId="77777777" w:rsidR="009B0F16" w:rsidRDefault="00CC6E00">
      <w:pPr>
        <w:ind w:left="233" w:right="15"/>
      </w:pPr>
      <w:r>
        <w:t xml:space="preserve">Campuses are not permitted to take retaliatory action against anyone with respect to the implementation of any provision of the Jeanne Clery Disclosure of Campus Security Policy and Campus Crime Statistics Act. </w:t>
      </w:r>
    </w:p>
    <w:p w14:paraId="0626EBC1" w14:textId="77777777" w:rsidR="009B0F16" w:rsidRDefault="00CC6E00">
      <w:pPr>
        <w:spacing w:after="25" w:line="216" w:lineRule="auto"/>
        <w:ind w:left="100" w:right="10201" w:firstLine="0"/>
      </w:pPr>
      <w:r>
        <w:rPr>
          <w:rFonts w:ascii="Calibri" w:eastAsia="Calibri" w:hAnsi="Calibri" w:cs="Calibri"/>
        </w:rPr>
        <w:t xml:space="preserve"> </w:t>
      </w:r>
      <w:r>
        <w:rPr>
          <w:rFonts w:ascii="Calibri" w:eastAsia="Calibri" w:hAnsi="Calibri" w:cs="Calibri"/>
          <w:sz w:val="26"/>
        </w:rPr>
        <w:t xml:space="preserve"> </w:t>
      </w:r>
    </w:p>
    <w:p w14:paraId="1E2EF96C" w14:textId="77777777" w:rsidR="009B0F16" w:rsidRDefault="00CC6E00">
      <w:pPr>
        <w:pStyle w:val="Heading3"/>
        <w:ind w:left="235"/>
      </w:pPr>
      <w:r>
        <w:t>TIMELY WARNING/ EMERGENCY RESPONSE and EVACUATION PLAN</w:t>
      </w:r>
      <w:r>
        <w:rPr>
          <w:u w:val="none"/>
        </w:rPr>
        <w:t xml:space="preserve"> </w:t>
      </w:r>
      <w:r>
        <w:t>STANDARD OPERATING PROCEDURE</w:t>
      </w:r>
      <w:r>
        <w:rPr>
          <w:i w:val="0"/>
          <w:u w:val="none"/>
        </w:rPr>
        <w:t xml:space="preserve"> </w:t>
      </w:r>
    </w:p>
    <w:p w14:paraId="0B236174" w14:textId="77777777" w:rsidR="009B0F16" w:rsidRDefault="00CC6E00">
      <w:pPr>
        <w:spacing w:after="0" w:line="259" w:lineRule="auto"/>
        <w:ind w:left="101" w:firstLine="0"/>
      </w:pPr>
      <w:r>
        <w:rPr>
          <w:rFonts w:ascii="Calibri" w:eastAsia="Calibri" w:hAnsi="Calibri" w:cs="Calibri"/>
          <w:sz w:val="28"/>
        </w:rPr>
        <w:t xml:space="preserve"> </w:t>
      </w:r>
    </w:p>
    <w:p w14:paraId="675E61F9" w14:textId="77777777" w:rsidR="009B0F16" w:rsidRDefault="00F22CBE" w:rsidP="00F22CBE">
      <w:pPr>
        <w:ind w:left="233" w:right="15"/>
      </w:pPr>
      <w:r>
        <w:t xml:space="preserve">Cameron County Education Initiative </w:t>
      </w:r>
      <w:r w:rsidR="00CC6E00">
        <w:t xml:space="preserve">Inc. owned and operated campuses are required to maintain an Emergency Response and Evacuation Plan (EREP) that includes plans and instructions to be followed by campus administration, faculty, staff, students and guests in the event of emergencies and evacuations.  </w:t>
      </w:r>
      <w:r>
        <w:t xml:space="preserve">The Executive Director and/or designated </w:t>
      </w:r>
      <w:r w:rsidR="00CC6E00">
        <w:t xml:space="preserve"> staff members </w:t>
      </w:r>
      <w:r>
        <w:t xml:space="preserve">will act </w:t>
      </w:r>
      <w:r w:rsidR="00CC6E00">
        <w:t xml:space="preserve">as Campus Security Authorities (CSA’s), who are responsible for reporting and ensuring the evacuation of the campus in the case of an emergency. The EREP includes: </w:t>
      </w:r>
    </w:p>
    <w:p w14:paraId="2AE18E8F" w14:textId="77777777" w:rsidR="009B0F16" w:rsidRDefault="00CC6E00">
      <w:pPr>
        <w:spacing w:after="0" w:line="259" w:lineRule="auto"/>
        <w:ind w:left="101" w:firstLine="0"/>
      </w:pPr>
      <w:r>
        <w:rPr>
          <w:rFonts w:ascii="Calibri" w:eastAsia="Calibri" w:hAnsi="Calibri" w:cs="Calibri"/>
          <w:sz w:val="22"/>
        </w:rPr>
        <w:t xml:space="preserve"> </w:t>
      </w:r>
    </w:p>
    <w:p w14:paraId="2A26DC84" w14:textId="77777777" w:rsidR="009B0F16" w:rsidRDefault="00CC6E00">
      <w:pPr>
        <w:numPr>
          <w:ilvl w:val="0"/>
          <w:numId w:val="1"/>
        </w:numPr>
        <w:ind w:right="15" w:hanging="401"/>
      </w:pPr>
      <w:r>
        <w:t xml:space="preserve">The process by which the campus will confirm that there is a significant emergency or dangerous situation involving an immediate threat to the health and safety of students or staff occurring on the campus. </w:t>
      </w:r>
    </w:p>
    <w:p w14:paraId="2FE68241" w14:textId="77777777" w:rsidR="009B0F16" w:rsidRDefault="00CC6E00">
      <w:pPr>
        <w:numPr>
          <w:ilvl w:val="1"/>
          <w:numId w:val="1"/>
        </w:numPr>
        <w:ind w:right="46" w:hanging="365"/>
      </w:pPr>
      <w:r>
        <w:t xml:space="preserve">Emergency information will be broadcasted through the campus emergency notification system allowing for both electronic and cellular communication to all students and employees. </w:t>
      </w:r>
    </w:p>
    <w:p w14:paraId="391FCA56" w14:textId="77777777" w:rsidR="009B0F16" w:rsidRDefault="00CC6E00">
      <w:pPr>
        <w:numPr>
          <w:ilvl w:val="0"/>
          <w:numId w:val="1"/>
        </w:numPr>
        <w:ind w:right="15" w:hanging="401"/>
      </w:pPr>
      <w:r>
        <w:t xml:space="preserve">A provision for immediate notification of the campus community upon confirmation of a significant emergency or dangerous situation. </w:t>
      </w:r>
    </w:p>
    <w:p w14:paraId="13A20D1A" w14:textId="77777777" w:rsidR="009B0F16" w:rsidRDefault="00CC6E00">
      <w:pPr>
        <w:numPr>
          <w:ilvl w:val="1"/>
          <w:numId w:val="1"/>
        </w:numPr>
        <w:spacing w:after="4" w:line="243" w:lineRule="auto"/>
        <w:ind w:right="46" w:hanging="365"/>
      </w:pPr>
      <w:r>
        <w:t>Emergency response and evacuation procedures will be publicized using emerg</w:t>
      </w:r>
      <w:r w:rsidR="00F22CBE">
        <w:t xml:space="preserve">ency notification system </w:t>
      </w:r>
      <w:r>
        <w:t xml:space="preserve">and physical notification by authorized personnel. This is designed to reach all </w:t>
      </w:r>
      <w:r w:rsidR="00F22CBE">
        <w:t>CCEI</w:t>
      </w:r>
      <w:r>
        <w:t xml:space="preserve"> Inc. students and staff </w:t>
      </w:r>
    </w:p>
    <w:p w14:paraId="4ADD5957" w14:textId="77777777" w:rsidR="009B0F16" w:rsidRDefault="00CC6E00">
      <w:pPr>
        <w:numPr>
          <w:ilvl w:val="0"/>
          <w:numId w:val="1"/>
        </w:numPr>
        <w:ind w:right="15" w:hanging="401"/>
      </w:pPr>
      <w:r>
        <w:t xml:space="preserve">Procedures for disseminating emergency information to the larger community. </w:t>
      </w:r>
    </w:p>
    <w:p w14:paraId="28B92F9B" w14:textId="77777777" w:rsidR="009B0F16" w:rsidRDefault="00CC6E00">
      <w:pPr>
        <w:numPr>
          <w:ilvl w:val="0"/>
          <w:numId w:val="1"/>
        </w:numPr>
        <w:ind w:right="15" w:hanging="401"/>
      </w:pPr>
      <w:r>
        <w:t xml:space="preserve">Procedures for disseminating updated emergency information, which explain how this information will be communicated to the campus and relevant members of the community on a regular basis. </w:t>
      </w:r>
    </w:p>
    <w:p w14:paraId="63640E58" w14:textId="77777777" w:rsidR="009B0F16" w:rsidRDefault="00CC6E00">
      <w:pPr>
        <w:numPr>
          <w:ilvl w:val="0"/>
          <w:numId w:val="1"/>
        </w:numPr>
        <w:ind w:right="15" w:hanging="401"/>
      </w:pPr>
      <w:r>
        <w:t xml:space="preserve">Procedures for testing and publishing the plan on an annual basis. </w:t>
      </w:r>
    </w:p>
    <w:p w14:paraId="10873949" w14:textId="77777777" w:rsidR="009B0F16" w:rsidRDefault="00CC6E00">
      <w:pPr>
        <w:numPr>
          <w:ilvl w:val="0"/>
          <w:numId w:val="1"/>
        </w:numPr>
        <w:ind w:right="15" w:hanging="401"/>
      </w:pPr>
      <w:r>
        <w:t xml:space="preserve">A list of CSA’s (titles) responsible for carrying out this process. </w:t>
      </w:r>
    </w:p>
    <w:p w14:paraId="2EAD6DE7" w14:textId="77777777" w:rsidR="009B0F16" w:rsidRDefault="00CC6E00">
      <w:pPr>
        <w:spacing w:after="0" w:line="259" w:lineRule="auto"/>
        <w:ind w:left="101" w:firstLine="0"/>
      </w:pPr>
      <w:r>
        <w:rPr>
          <w:rFonts w:ascii="Calibri" w:eastAsia="Calibri" w:hAnsi="Calibri" w:cs="Calibri"/>
          <w:sz w:val="22"/>
        </w:rPr>
        <w:t xml:space="preserve"> </w:t>
      </w:r>
    </w:p>
    <w:p w14:paraId="4E5DFC3A" w14:textId="77777777" w:rsidR="009B0F16" w:rsidRDefault="00CC6E00">
      <w:pPr>
        <w:spacing w:after="32" w:line="243" w:lineRule="auto"/>
        <w:ind w:left="219" w:right="-4" w:firstLine="1"/>
        <w:jc w:val="both"/>
      </w:pPr>
      <w:r>
        <w:t xml:space="preserve">The campus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an emergency. </w:t>
      </w:r>
    </w:p>
    <w:p w14:paraId="06A21796" w14:textId="77777777" w:rsidR="009B0F16" w:rsidRDefault="00CC6E00">
      <w:pPr>
        <w:spacing w:after="0" w:line="259" w:lineRule="auto"/>
        <w:ind w:left="101" w:firstLine="0"/>
      </w:pPr>
      <w:r>
        <w:rPr>
          <w:rFonts w:ascii="Calibri" w:eastAsia="Calibri" w:hAnsi="Calibri" w:cs="Calibri"/>
          <w:sz w:val="26"/>
        </w:rPr>
        <w:t xml:space="preserve"> </w:t>
      </w:r>
    </w:p>
    <w:p w14:paraId="136F9928" w14:textId="77777777" w:rsidR="009B0F16" w:rsidRDefault="00CC6E00">
      <w:pPr>
        <w:pStyle w:val="Heading3"/>
        <w:ind w:left="235"/>
      </w:pPr>
      <w:r>
        <w:t>SECURITY &amp; ACCESS TO FACILITIES</w:t>
      </w:r>
      <w:r>
        <w:rPr>
          <w:i w:val="0"/>
          <w:u w:val="none"/>
        </w:rPr>
        <w:t xml:space="preserve"> </w:t>
      </w:r>
    </w:p>
    <w:p w14:paraId="3B5347D5" w14:textId="77777777" w:rsidR="009B0F16" w:rsidRDefault="00CC6E00">
      <w:pPr>
        <w:spacing w:after="0" w:line="259" w:lineRule="auto"/>
        <w:ind w:left="101" w:firstLine="0"/>
      </w:pPr>
      <w:r>
        <w:rPr>
          <w:rFonts w:ascii="Calibri" w:eastAsia="Calibri" w:hAnsi="Calibri" w:cs="Calibri"/>
          <w:sz w:val="26"/>
        </w:rPr>
        <w:t xml:space="preserve"> </w:t>
      </w:r>
    </w:p>
    <w:p w14:paraId="04F787FB" w14:textId="77777777" w:rsidR="009B0F16" w:rsidRDefault="00F22CBE">
      <w:pPr>
        <w:numPr>
          <w:ilvl w:val="0"/>
          <w:numId w:val="2"/>
        </w:numPr>
        <w:ind w:right="15" w:hanging="360"/>
      </w:pPr>
      <w:r>
        <w:t>The</w:t>
      </w:r>
      <w:r w:rsidR="00CC6E00">
        <w:t xml:space="preserve">  campus  limits  access  to  all  campus  facilities  to  authorized  personnel,  students,  and  visitors. </w:t>
      </w:r>
    </w:p>
    <w:p w14:paraId="2728543E" w14:textId="77777777" w:rsidR="009B0F16" w:rsidRDefault="00CC6E00">
      <w:pPr>
        <w:numPr>
          <w:ilvl w:val="0"/>
          <w:numId w:val="2"/>
        </w:numPr>
        <w:ind w:right="15" w:hanging="360"/>
      </w:pPr>
      <w:r>
        <w:t xml:space="preserve">Unauthorized persons will be considered “trespassers” and will be dealt with accordingly. </w:t>
      </w:r>
    </w:p>
    <w:p w14:paraId="5134A0DE" w14:textId="77777777" w:rsidR="009B0F16" w:rsidRDefault="00CC6E00">
      <w:pPr>
        <w:numPr>
          <w:ilvl w:val="0"/>
          <w:numId w:val="2"/>
        </w:numPr>
        <w:ind w:right="15" w:hanging="360"/>
      </w:pPr>
      <w:r>
        <w:t>Adeq</w:t>
      </w:r>
      <w:r w:rsidR="00F22CBE">
        <w:t xml:space="preserve">uate lighting is provided at </w:t>
      </w:r>
      <w:r>
        <w:t xml:space="preserve"> campus locations, especially in outside areas. </w:t>
      </w:r>
    </w:p>
    <w:p w14:paraId="6B0C5663" w14:textId="77777777" w:rsidR="009B0F16" w:rsidRDefault="00CC6E00">
      <w:pPr>
        <w:numPr>
          <w:ilvl w:val="0"/>
          <w:numId w:val="2"/>
        </w:numPr>
        <w:ind w:right="15" w:hanging="360"/>
      </w:pPr>
      <w:r>
        <w:t xml:space="preserve">Only authorized vehicles are allowed to park in the designated parking areas. </w:t>
      </w:r>
    </w:p>
    <w:p w14:paraId="535B09D4" w14:textId="77777777" w:rsidR="009B0F16" w:rsidRDefault="00CC6E00">
      <w:pPr>
        <w:numPr>
          <w:ilvl w:val="0"/>
          <w:numId w:val="2"/>
        </w:numPr>
        <w:ind w:right="15" w:hanging="360"/>
      </w:pPr>
      <w:r>
        <w:t>Persons employ</w:t>
      </w:r>
      <w:r w:rsidR="00F22CBE">
        <w:t>ed as security personnel at the</w:t>
      </w:r>
      <w:r>
        <w:t xml:space="preserve"> campus represent the campus and are instructed to enforce campus security policies. </w:t>
      </w:r>
    </w:p>
    <w:p w14:paraId="6694D936" w14:textId="77777777" w:rsidR="009B0F16" w:rsidRDefault="00CC6E00">
      <w:pPr>
        <w:numPr>
          <w:ilvl w:val="0"/>
          <w:numId w:val="2"/>
        </w:numPr>
        <w:ind w:right="15" w:hanging="360"/>
      </w:pPr>
      <w:r>
        <w:t xml:space="preserve">Security personnel are defined as campus officials or on site campus security (where applicable). Students and employees should report criminal offenses, or suspected offenses to campus officials or campus security. </w:t>
      </w:r>
    </w:p>
    <w:p w14:paraId="775DEC97" w14:textId="77777777" w:rsidR="009B0F16" w:rsidRDefault="00CC6E00">
      <w:pPr>
        <w:numPr>
          <w:ilvl w:val="0"/>
          <w:numId w:val="2"/>
        </w:numPr>
        <w:spacing w:after="4" w:line="249" w:lineRule="auto"/>
        <w:ind w:right="15" w:hanging="360"/>
      </w:pPr>
      <w:r>
        <w:rPr>
          <w:b/>
        </w:rPr>
        <w:t>The  security  personnel  do  not  have  powers  of  arrests,  unless  such  personnel  possess  valid certification as a law enforcement officer, peace officer, or are authorized to act in such a capacity by way of official authority granted by a court of state regulatory agency.</w:t>
      </w:r>
      <w:r>
        <w:t xml:space="preserve"> </w:t>
      </w:r>
    </w:p>
    <w:p w14:paraId="694A6659" w14:textId="77777777" w:rsidR="009B0F16" w:rsidRDefault="00CC6E00">
      <w:pPr>
        <w:numPr>
          <w:ilvl w:val="0"/>
          <w:numId w:val="2"/>
        </w:numPr>
        <w:ind w:right="15" w:hanging="360"/>
      </w:pPr>
      <w:r>
        <w:t>Such persons have the authority to evict unauthorized persons from the campus premises and will notify local   authorities of all actual or suspected criminal activities, including trespassing</w:t>
      </w:r>
      <w:r>
        <w:rPr>
          <w:b/>
        </w:rPr>
        <w:t>.</w:t>
      </w:r>
      <w:r>
        <w:t xml:space="preserve"> </w:t>
      </w:r>
    </w:p>
    <w:p w14:paraId="66454A28" w14:textId="77777777" w:rsidR="009B0F16" w:rsidRDefault="00CC6E00">
      <w:pPr>
        <w:numPr>
          <w:ilvl w:val="0"/>
          <w:numId w:val="2"/>
        </w:numPr>
        <w:ind w:right="15" w:hanging="360"/>
      </w:pPr>
      <w:r>
        <w:t>The school does not have on-campus housing.</w:t>
      </w:r>
    </w:p>
    <w:p w14:paraId="0B3ADAF8" w14:textId="77777777" w:rsidR="009B0F16" w:rsidRDefault="00CC6E00">
      <w:pPr>
        <w:numPr>
          <w:ilvl w:val="0"/>
          <w:numId w:val="2"/>
        </w:numPr>
        <w:spacing w:after="97" w:line="243" w:lineRule="auto"/>
        <w:ind w:right="15" w:hanging="360"/>
      </w:pPr>
      <w:r>
        <w:lastRenderedPageBreak/>
        <w:t xml:space="preserve">The campus does not have a written agreement with local law enforcement agencies.  However, the campus maintains its relationship with local police through campus </w:t>
      </w:r>
      <w:r>
        <w:rPr>
          <w:b/>
        </w:rPr>
        <w:t xml:space="preserve">in-services </w:t>
      </w:r>
      <w:r>
        <w:t xml:space="preserve">and collection of annual statistical inservices.  In addition, the campus works with local law enforcements as necessary to report or investigate </w:t>
      </w:r>
      <w:r>
        <w:rPr>
          <w:rFonts w:ascii="Calibri" w:eastAsia="Calibri" w:hAnsi="Calibri" w:cs="Calibri"/>
          <w:sz w:val="10"/>
        </w:rPr>
        <w:t xml:space="preserve"> </w:t>
      </w:r>
      <w:r>
        <w:t xml:space="preserve">crimes. </w:t>
      </w:r>
    </w:p>
    <w:p w14:paraId="6BEF07ED" w14:textId="77777777" w:rsidR="009B0F16" w:rsidRDefault="00CC6E00">
      <w:pPr>
        <w:spacing w:after="0" w:line="259" w:lineRule="auto"/>
        <w:ind w:left="101" w:firstLine="0"/>
      </w:pPr>
      <w:r>
        <w:rPr>
          <w:rFonts w:ascii="Calibri" w:eastAsia="Calibri" w:hAnsi="Calibri" w:cs="Calibri"/>
        </w:rPr>
        <w:t xml:space="preserve"> </w:t>
      </w:r>
    </w:p>
    <w:p w14:paraId="4C0FF2E7" w14:textId="77777777" w:rsidR="009B0F16" w:rsidRDefault="00CC6E00" w:rsidP="00F22CBE">
      <w:pPr>
        <w:spacing w:after="0" w:line="259" w:lineRule="auto"/>
        <w:ind w:left="101" w:firstLine="0"/>
      </w:pPr>
      <w:r>
        <w:rPr>
          <w:rFonts w:ascii="Calibri" w:eastAsia="Calibri" w:hAnsi="Calibri" w:cs="Calibri"/>
        </w:rPr>
        <w:t xml:space="preserve">  </w:t>
      </w:r>
    </w:p>
    <w:p w14:paraId="1AE65FA9" w14:textId="77777777" w:rsidR="009B0F16" w:rsidRDefault="00CC6E00">
      <w:pPr>
        <w:pStyle w:val="Heading3"/>
        <w:ind w:left="111"/>
      </w:pPr>
      <w:r>
        <w:rPr>
          <w:rFonts w:ascii="Calibri" w:eastAsia="Calibri" w:hAnsi="Calibri" w:cs="Calibri"/>
          <w:i w:val="0"/>
          <w:sz w:val="16"/>
          <w:u w:val="none"/>
          <w:vertAlign w:val="subscript"/>
        </w:rPr>
        <w:t xml:space="preserve"> </w:t>
      </w:r>
      <w:r>
        <w:t>CRIME AWARENESS &amp; PREVENTION</w:t>
      </w:r>
      <w:r>
        <w:rPr>
          <w:i w:val="0"/>
          <w:u w:val="none"/>
        </w:rPr>
        <w:t xml:space="preserve"> </w:t>
      </w:r>
    </w:p>
    <w:p w14:paraId="12F0A4C6" w14:textId="77777777" w:rsidR="009B0F16" w:rsidRDefault="00CC6E00">
      <w:pPr>
        <w:spacing w:after="0" w:line="259" w:lineRule="auto"/>
        <w:ind w:left="101" w:firstLine="0"/>
      </w:pPr>
      <w:r>
        <w:rPr>
          <w:rFonts w:ascii="Calibri" w:eastAsia="Calibri" w:hAnsi="Calibri" w:cs="Calibri"/>
        </w:rPr>
        <w:t xml:space="preserve"> </w:t>
      </w:r>
    </w:p>
    <w:p w14:paraId="34EDF342" w14:textId="77777777" w:rsidR="009B0F16" w:rsidRDefault="00CC6E00">
      <w:pPr>
        <w:numPr>
          <w:ilvl w:val="0"/>
          <w:numId w:val="3"/>
        </w:numPr>
        <w:ind w:right="15" w:hanging="360"/>
      </w:pPr>
      <w:r>
        <w:t xml:space="preserve">All new campus employees and students are instructed on crime awareness during orientation, including the description of campus security measures and procedures for reporting any criminal activity or emergency. </w:t>
      </w:r>
    </w:p>
    <w:p w14:paraId="2799EEB7" w14:textId="77777777" w:rsidR="009B0F16" w:rsidRDefault="00CC6E00">
      <w:pPr>
        <w:numPr>
          <w:ilvl w:val="0"/>
          <w:numId w:val="3"/>
        </w:numPr>
        <w:ind w:right="15" w:hanging="360"/>
      </w:pPr>
      <w:r>
        <w:t xml:space="preserve">Students are required to follow campus security guidelines for their own personal and property safety, and are encouraged to report any suspicious activity. </w:t>
      </w:r>
    </w:p>
    <w:p w14:paraId="57679DBF" w14:textId="77777777" w:rsidR="009B0F16" w:rsidRDefault="00CC6E00">
      <w:pPr>
        <w:numPr>
          <w:ilvl w:val="0"/>
          <w:numId w:val="3"/>
        </w:numPr>
        <w:spacing w:after="4" w:line="243" w:lineRule="auto"/>
        <w:ind w:right="15" w:hanging="360"/>
      </w:pPr>
      <w:r>
        <w:t xml:space="preserve">Prospective/current students and employees are provided with a notification on acquiring the complete policies and procedures package from the campus via the campus website or at the residential campus location.  This information on crime awareness is readily available upon request, and will be updated and re- distributed to all existing students and staff on an annual basis. </w:t>
      </w:r>
    </w:p>
    <w:p w14:paraId="3D1B9C3A" w14:textId="77777777" w:rsidR="009B0F16" w:rsidRDefault="00CC6E00">
      <w:pPr>
        <w:numPr>
          <w:ilvl w:val="0"/>
          <w:numId w:val="3"/>
        </w:numPr>
        <w:ind w:right="15" w:hanging="360"/>
      </w:pPr>
      <w:r>
        <w:t xml:space="preserve">The campus conducts in-service programs designed to heighten awareness of crime and its prevention.  These in-service programs are conducted by local law enforcement or qualified officials twice a year.  </w:t>
      </w:r>
    </w:p>
    <w:p w14:paraId="67452FDD" w14:textId="77777777" w:rsidR="009B0F16" w:rsidRDefault="00CC6E00">
      <w:pPr>
        <w:numPr>
          <w:ilvl w:val="0"/>
          <w:numId w:val="3"/>
        </w:numPr>
        <w:ind w:right="15" w:hanging="360"/>
      </w:pPr>
      <w:r>
        <w:t xml:space="preserve">Students performing externship or clinical practice off-campus are expected to practice safety and security procedures as if the site were an extension of the campus. </w:t>
      </w:r>
    </w:p>
    <w:p w14:paraId="644A2679" w14:textId="77777777" w:rsidR="009B0F16" w:rsidRDefault="00CC6E00">
      <w:pPr>
        <w:spacing w:after="0" w:line="259" w:lineRule="auto"/>
        <w:ind w:left="101" w:firstLine="0"/>
      </w:pPr>
      <w:r>
        <w:rPr>
          <w:rFonts w:ascii="Calibri" w:eastAsia="Calibri" w:hAnsi="Calibri" w:cs="Calibri"/>
        </w:rPr>
        <w:t xml:space="preserve"> </w:t>
      </w:r>
    </w:p>
    <w:p w14:paraId="0BB2CD19" w14:textId="77777777" w:rsidR="009B0F16" w:rsidRDefault="00CC6E00" w:rsidP="00F22CBE">
      <w:pPr>
        <w:spacing w:after="0" w:line="259" w:lineRule="auto"/>
        <w:ind w:left="101" w:firstLine="0"/>
      </w:pPr>
      <w:r>
        <w:rPr>
          <w:rFonts w:ascii="Calibri" w:eastAsia="Calibri" w:hAnsi="Calibri" w:cs="Calibri"/>
        </w:rPr>
        <w:t xml:space="preserve">  </w:t>
      </w:r>
    </w:p>
    <w:p w14:paraId="6572E317" w14:textId="77777777" w:rsidR="009B0F16" w:rsidRDefault="00CC6E00">
      <w:pPr>
        <w:pStyle w:val="Heading3"/>
        <w:ind w:left="235"/>
      </w:pPr>
      <w:r>
        <w:t>CRIME PREVENTION</w:t>
      </w:r>
      <w:r>
        <w:rPr>
          <w:i w:val="0"/>
          <w:u w:val="none"/>
        </w:rPr>
        <w:t xml:space="preserve"> </w:t>
      </w:r>
    </w:p>
    <w:p w14:paraId="037ECD3D" w14:textId="77777777" w:rsidR="009B0F16" w:rsidRDefault="00CC6E00">
      <w:pPr>
        <w:spacing w:after="0" w:line="259" w:lineRule="auto"/>
        <w:ind w:left="101" w:firstLine="0"/>
      </w:pPr>
      <w:r>
        <w:rPr>
          <w:rFonts w:ascii="Calibri" w:eastAsia="Calibri" w:hAnsi="Calibri" w:cs="Calibri"/>
          <w:sz w:val="24"/>
        </w:rPr>
        <w:t xml:space="preserve"> </w:t>
      </w:r>
    </w:p>
    <w:p w14:paraId="32945582" w14:textId="77777777" w:rsidR="009B0F16" w:rsidRDefault="00CC6E00">
      <w:pPr>
        <w:ind w:left="233" w:right="15"/>
      </w:pPr>
      <w:r>
        <w:t xml:space="preserve">Often people contribute to crimes of opportunity by needlessly placing themselves or their property at risk. </w:t>
      </w:r>
    </w:p>
    <w:p w14:paraId="7FA1267A" w14:textId="77777777" w:rsidR="009B0F16" w:rsidRDefault="00CC6E00">
      <w:pPr>
        <w:ind w:left="233" w:right="15"/>
      </w:pPr>
      <w:r>
        <w:t xml:space="preserve">Prevention efforts can be effective in reducing the opportunities for criminal activity.  The following list is a compilation of tips devoted to crime prevention: </w:t>
      </w:r>
    </w:p>
    <w:p w14:paraId="644E16BF" w14:textId="77777777" w:rsidR="009B0F16" w:rsidRDefault="00CC6E00">
      <w:pPr>
        <w:spacing w:after="0" w:line="259" w:lineRule="auto"/>
        <w:ind w:left="101" w:firstLine="0"/>
      </w:pPr>
      <w:r>
        <w:rPr>
          <w:rFonts w:ascii="Calibri" w:eastAsia="Calibri" w:hAnsi="Calibri" w:cs="Calibri"/>
          <w:sz w:val="22"/>
        </w:rPr>
        <w:t xml:space="preserve"> </w:t>
      </w:r>
    </w:p>
    <w:p w14:paraId="22CB841E" w14:textId="77777777" w:rsidR="009B0F16" w:rsidRDefault="00CC6E00">
      <w:pPr>
        <w:numPr>
          <w:ilvl w:val="0"/>
          <w:numId w:val="4"/>
        </w:numPr>
        <w:ind w:left="587" w:right="15" w:hanging="362"/>
      </w:pPr>
      <w:r>
        <w:t xml:space="preserve">Do not prop open campus doors. </w:t>
      </w:r>
    </w:p>
    <w:p w14:paraId="7498277F" w14:textId="77777777" w:rsidR="009B0F16" w:rsidRDefault="00CC6E00">
      <w:pPr>
        <w:numPr>
          <w:ilvl w:val="0"/>
          <w:numId w:val="4"/>
        </w:numPr>
        <w:ind w:left="587" w:right="15" w:hanging="362"/>
      </w:pPr>
      <w:r>
        <w:t xml:space="preserve">Do not leave personal property unattended. </w:t>
      </w:r>
    </w:p>
    <w:p w14:paraId="0C30209C" w14:textId="77777777" w:rsidR="009B0F16" w:rsidRDefault="00CC6E00">
      <w:pPr>
        <w:numPr>
          <w:ilvl w:val="0"/>
          <w:numId w:val="4"/>
        </w:numPr>
        <w:ind w:left="587" w:right="15" w:hanging="362"/>
      </w:pPr>
      <w:r>
        <w:t xml:space="preserve">Report suspicious individuals to security. </w:t>
      </w:r>
    </w:p>
    <w:p w14:paraId="2D5FC2AF" w14:textId="77777777" w:rsidR="009B0F16" w:rsidRDefault="00CC6E00">
      <w:pPr>
        <w:numPr>
          <w:ilvl w:val="0"/>
          <w:numId w:val="4"/>
        </w:numPr>
        <w:ind w:left="587" w:right="15" w:hanging="362"/>
      </w:pPr>
      <w:r>
        <w:t xml:space="preserve">Keep your room locked at all times. </w:t>
      </w:r>
    </w:p>
    <w:p w14:paraId="4DBC8E63" w14:textId="77777777" w:rsidR="009B0F16" w:rsidRDefault="00CC6E00">
      <w:pPr>
        <w:numPr>
          <w:ilvl w:val="0"/>
          <w:numId w:val="4"/>
        </w:numPr>
        <w:ind w:left="587" w:right="15" w:hanging="362"/>
      </w:pPr>
      <w:r>
        <w:t xml:space="preserve">At night, always walk in groups of at least two. </w:t>
      </w:r>
    </w:p>
    <w:p w14:paraId="55AF4B7F" w14:textId="77777777" w:rsidR="009B0F16" w:rsidRDefault="00CC6E00">
      <w:pPr>
        <w:numPr>
          <w:ilvl w:val="0"/>
          <w:numId w:val="4"/>
        </w:numPr>
        <w:ind w:left="587" w:right="15" w:hanging="362"/>
      </w:pPr>
      <w:r>
        <w:t xml:space="preserve">Stay on main walkways. </w:t>
      </w:r>
    </w:p>
    <w:p w14:paraId="40F037AE" w14:textId="77777777" w:rsidR="009B0F16" w:rsidRDefault="00CC6E00">
      <w:pPr>
        <w:numPr>
          <w:ilvl w:val="0"/>
          <w:numId w:val="4"/>
        </w:numPr>
        <w:ind w:left="587" w:right="15" w:hanging="362"/>
      </w:pPr>
      <w:r>
        <w:t xml:space="preserve">Remove valuables from your car and lock it. </w:t>
      </w:r>
    </w:p>
    <w:p w14:paraId="5A94E14E" w14:textId="77777777" w:rsidR="009B0F16" w:rsidRDefault="00CC6E00">
      <w:pPr>
        <w:numPr>
          <w:ilvl w:val="0"/>
          <w:numId w:val="4"/>
        </w:numPr>
        <w:ind w:left="587" w:right="15" w:hanging="362"/>
      </w:pPr>
      <w:r>
        <w:t xml:space="preserve">Engrave your valuables. </w:t>
      </w:r>
    </w:p>
    <w:p w14:paraId="1C945809" w14:textId="77777777" w:rsidR="009B0F16" w:rsidRDefault="00CC6E00">
      <w:pPr>
        <w:numPr>
          <w:ilvl w:val="0"/>
          <w:numId w:val="4"/>
        </w:numPr>
        <w:ind w:left="587" w:right="15" w:hanging="362"/>
      </w:pPr>
      <w:r>
        <w:t xml:space="preserve">Attend school-sponsored programs led by law enforcement officials. </w:t>
      </w:r>
    </w:p>
    <w:p w14:paraId="02021DED" w14:textId="77777777" w:rsidR="009B0F16" w:rsidRDefault="00CC6E00">
      <w:pPr>
        <w:numPr>
          <w:ilvl w:val="0"/>
          <w:numId w:val="4"/>
        </w:numPr>
        <w:ind w:left="587" w:right="15" w:hanging="362"/>
      </w:pPr>
      <w:r>
        <w:t xml:space="preserve">Always carry your picture ID. </w:t>
      </w:r>
    </w:p>
    <w:p w14:paraId="2642B99B" w14:textId="77777777" w:rsidR="009B0F16" w:rsidRDefault="00CC6E00">
      <w:pPr>
        <w:numPr>
          <w:ilvl w:val="0"/>
          <w:numId w:val="4"/>
        </w:numPr>
        <w:ind w:left="587" w:right="15" w:hanging="362"/>
      </w:pPr>
      <w:r>
        <w:t xml:space="preserve">Be aware of your surroundings and what is going on around you. </w:t>
      </w:r>
    </w:p>
    <w:p w14:paraId="68D7451A" w14:textId="77777777" w:rsidR="009B0F16" w:rsidRDefault="00CC6E00">
      <w:pPr>
        <w:spacing w:after="0" w:line="259" w:lineRule="auto"/>
        <w:ind w:left="101" w:firstLine="0"/>
      </w:pPr>
      <w:r>
        <w:rPr>
          <w:rFonts w:ascii="Calibri" w:eastAsia="Calibri" w:hAnsi="Calibri" w:cs="Calibri"/>
          <w:sz w:val="22"/>
        </w:rPr>
        <w:t xml:space="preserve"> </w:t>
      </w:r>
    </w:p>
    <w:p w14:paraId="2582E677" w14:textId="77777777" w:rsidR="009B0F16" w:rsidRDefault="00CC6E00">
      <w:pPr>
        <w:ind w:left="233" w:right="15"/>
      </w:pPr>
      <w:r>
        <w:t xml:space="preserve">If you assume responsibility for your own safety first and encourage others to do the same, the opportunities for crime are drastically reduced. </w:t>
      </w:r>
    </w:p>
    <w:p w14:paraId="29D02BEA" w14:textId="77777777" w:rsidR="009B0F16" w:rsidRDefault="00CC6E00">
      <w:pPr>
        <w:spacing w:after="29" w:line="216" w:lineRule="auto"/>
        <w:ind w:left="98" w:right="10201" w:firstLine="0"/>
      </w:pPr>
      <w:r>
        <w:rPr>
          <w:rFonts w:ascii="Calibri" w:eastAsia="Calibri" w:hAnsi="Calibri" w:cs="Calibri"/>
        </w:rPr>
        <w:t xml:space="preserve"> </w:t>
      </w:r>
      <w:r>
        <w:rPr>
          <w:rFonts w:ascii="Calibri" w:eastAsia="Calibri" w:hAnsi="Calibri" w:cs="Calibri"/>
          <w:sz w:val="26"/>
        </w:rPr>
        <w:t xml:space="preserve"> </w:t>
      </w:r>
    </w:p>
    <w:p w14:paraId="32316AD4" w14:textId="77777777" w:rsidR="009B0F16" w:rsidRDefault="00CC6E00">
      <w:pPr>
        <w:pStyle w:val="Heading3"/>
        <w:ind w:left="235"/>
      </w:pPr>
      <w:r>
        <w:t>CRIME LOG</w:t>
      </w:r>
      <w:r>
        <w:rPr>
          <w:i w:val="0"/>
          <w:u w:val="none"/>
        </w:rPr>
        <w:t xml:space="preserve"> </w:t>
      </w:r>
    </w:p>
    <w:p w14:paraId="2CDC110C" w14:textId="77777777" w:rsidR="009B0F16" w:rsidRDefault="00CC6E00">
      <w:pPr>
        <w:spacing w:after="0" w:line="259" w:lineRule="auto"/>
        <w:ind w:left="101" w:firstLine="0"/>
      </w:pPr>
      <w:r>
        <w:rPr>
          <w:rFonts w:ascii="Calibri" w:eastAsia="Calibri" w:hAnsi="Calibri" w:cs="Calibri"/>
          <w:sz w:val="28"/>
        </w:rPr>
        <w:t xml:space="preserve"> </w:t>
      </w:r>
    </w:p>
    <w:p w14:paraId="1186BE85" w14:textId="77777777" w:rsidR="009B0F16" w:rsidRDefault="00CC6E00">
      <w:pPr>
        <w:spacing w:after="4" w:line="243" w:lineRule="auto"/>
        <w:ind w:left="217" w:right="-4" w:firstLine="3"/>
        <w:jc w:val="both"/>
      </w:pPr>
      <w:r>
        <w:t xml:space="preserve">The campus maintains a Crime Log that records, by the date the crime was reported, any crime that occurred on campus, on a non-campus building or property, on public property, or within the patrol jurisdiction of the Campus Security department. </w:t>
      </w:r>
    </w:p>
    <w:p w14:paraId="7947C0E4" w14:textId="77777777" w:rsidR="009B0F16" w:rsidRDefault="00CC6E00">
      <w:pPr>
        <w:spacing w:after="0" w:line="259" w:lineRule="auto"/>
        <w:ind w:left="101" w:firstLine="0"/>
      </w:pPr>
      <w:r>
        <w:rPr>
          <w:rFonts w:ascii="Calibri" w:eastAsia="Calibri" w:hAnsi="Calibri" w:cs="Calibri"/>
          <w:sz w:val="22"/>
        </w:rPr>
        <w:t xml:space="preserve"> </w:t>
      </w:r>
    </w:p>
    <w:p w14:paraId="50BFDD18" w14:textId="77777777" w:rsidR="009B0F16" w:rsidRDefault="00CC6E00">
      <w:pPr>
        <w:ind w:left="233" w:right="15"/>
      </w:pPr>
      <w:r>
        <w:t xml:space="preserve">The log includes: </w:t>
      </w:r>
    </w:p>
    <w:p w14:paraId="6B91BBB5" w14:textId="77777777" w:rsidR="009B0F16" w:rsidRDefault="00CC6E00">
      <w:pPr>
        <w:spacing w:after="0" w:line="259" w:lineRule="auto"/>
        <w:ind w:left="101" w:firstLine="0"/>
      </w:pPr>
      <w:r>
        <w:rPr>
          <w:rFonts w:ascii="Calibri" w:eastAsia="Calibri" w:hAnsi="Calibri" w:cs="Calibri"/>
          <w:sz w:val="22"/>
        </w:rPr>
        <w:t xml:space="preserve"> </w:t>
      </w:r>
    </w:p>
    <w:p w14:paraId="50DAEE5D" w14:textId="77777777" w:rsidR="009B0F16" w:rsidRDefault="00CC6E00">
      <w:pPr>
        <w:numPr>
          <w:ilvl w:val="0"/>
          <w:numId w:val="5"/>
        </w:numPr>
        <w:ind w:right="15" w:hanging="360"/>
      </w:pPr>
      <w:r>
        <w:t xml:space="preserve">Date of entry </w:t>
      </w:r>
    </w:p>
    <w:p w14:paraId="79F736EE" w14:textId="77777777" w:rsidR="009B0F16" w:rsidRDefault="00CC6E00">
      <w:pPr>
        <w:numPr>
          <w:ilvl w:val="0"/>
          <w:numId w:val="5"/>
        </w:numPr>
        <w:ind w:right="15" w:hanging="360"/>
      </w:pPr>
      <w:r>
        <w:t xml:space="preserve">Incident report date </w:t>
      </w:r>
    </w:p>
    <w:p w14:paraId="1C033DCD" w14:textId="77777777" w:rsidR="009B0F16" w:rsidRDefault="00CC6E00">
      <w:pPr>
        <w:numPr>
          <w:ilvl w:val="0"/>
          <w:numId w:val="5"/>
        </w:numPr>
        <w:ind w:right="15" w:hanging="360"/>
      </w:pPr>
      <w:r>
        <w:t xml:space="preserve">Date/time of the crime </w:t>
      </w:r>
    </w:p>
    <w:p w14:paraId="4366A655" w14:textId="77777777" w:rsidR="009B0F16" w:rsidRDefault="00CC6E00">
      <w:pPr>
        <w:numPr>
          <w:ilvl w:val="0"/>
          <w:numId w:val="5"/>
        </w:numPr>
        <w:ind w:right="15" w:hanging="360"/>
      </w:pPr>
      <w:r>
        <w:lastRenderedPageBreak/>
        <w:t xml:space="preserve">Nature/type of the crime/complaint </w:t>
      </w:r>
    </w:p>
    <w:p w14:paraId="5407E1F2" w14:textId="77777777" w:rsidR="009B0F16" w:rsidRDefault="00CC6E00">
      <w:pPr>
        <w:numPr>
          <w:ilvl w:val="0"/>
          <w:numId w:val="5"/>
        </w:numPr>
        <w:ind w:right="15" w:hanging="360"/>
      </w:pPr>
      <w:r>
        <w:t xml:space="preserve">General location of crime </w:t>
      </w:r>
    </w:p>
    <w:p w14:paraId="4D73DD4D" w14:textId="77777777" w:rsidR="009B0F16" w:rsidRDefault="00CC6E00">
      <w:pPr>
        <w:numPr>
          <w:ilvl w:val="0"/>
          <w:numId w:val="5"/>
        </w:numPr>
        <w:spacing w:after="185"/>
        <w:ind w:right="15" w:hanging="360"/>
      </w:pPr>
      <w:r>
        <w:t xml:space="preserve">Disposition of complaint, if known </w:t>
      </w:r>
    </w:p>
    <w:p w14:paraId="70FDAB63" w14:textId="77777777" w:rsidR="009B0F16" w:rsidRDefault="00CC6E00">
      <w:pPr>
        <w:ind w:left="233" w:right="15"/>
      </w:pPr>
      <w:r>
        <w:t xml:space="preserve">A campus may withhold information required above if there is clear and convincing evidence that the release of the information would: </w:t>
      </w:r>
    </w:p>
    <w:p w14:paraId="4EA4DBB1" w14:textId="77777777" w:rsidR="009B0F16" w:rsidRDefault="00CC6E00">
      <w:pPr>
        <w:numPr>
          <w:ilvl w:val="0"/>
          <w:numId w:val="6"/>
        </w:numPr>
        <w:ind w:right="15" w:hanging="360"/>
      </w:pPr>
      <w:r>
        <w:t xml:space="preserve">Jeopardize an ongoing criminal investigation or the safety of an individual; </w:t>
      </w:r>
    </w:p>
    <w:p w14:paraId="258CF057" w14:textId="77777777" w:rsidR="009B0F16" w:rsidRDefault="00CC6E00">
      <w:pPr>
        <w:numPr>
          <w:ilvl w:val="0"/>
          <w:numId w:val="6"/>
        </w:numPr>
        <w:ind w:right="15" w:hanging="360"/>
      </w:pPr>
      <w:r>
        <w:t xml:space="preserve">Cause a suspect to flee or evade detection; or </w:t>
      </w:r>
    </w:p>
    <w:p w14:paraId="2AED07AF" w14:textId="77777777" w:rsidR="009B0F16" w:rsidRDefault="00CC6E00">
      <w:pPr>
        <w:numPr>
          <w:ilvl w:val="0"/>
          <w:numId w:val="6"/>
        </w:numPr>
        <w:ind w:right="15" w:hanging="360"/>
      </w:pPr>
      <w:r>
        <w:t xml:space="preserve">Result in the destruction of evidence </w:t>
      </w:r>
    </w:p>
    <w:p w14:paraId="624C8263" w14:textId="77777777" w:rsidR="009B0F16" w:rsidRDefault="00CC6E00">
      <w:pPr>
        <w:spacing w:after="0" w:line="259" w:lineRule="auto"/>
        <w:ind w:left="120" w:firstLine="0"/>
      </w:pPr>
      <w:r>
        <w:rPr>
          <w:rFonts w:ascii="Calibri" w:eastAsia="Calibri" w:hAnsi="Calibri" w:cs="Calibri"/>
          <w:sz w:val="22"/>
        </w:rPr>
        <w:t xml:space="preserve"> </w:t>
      </w:r>
    </w:p>
    <w:p w14:paraId="2C330A8D" w14:textId="77777777" w:rsidR="009B0F16" w:rsidRDefault="00CC6E00">
      <w:pPr>
        <w:spacing w:after="4" w:line="243" w:lineRule="auto"/>
        <w:ind w:left="220" w:right="-4" w:firstLine="1"/>
        <w:jc w:val="both"/>
      </w:pPr>
      <w:r>
        <w:t xml:space="preserve">The campus must make an entry or an addition to an entry to the log within two business days of the report of the information to the campus authority, unless that disclosure is prohibited by law or would jeopardize the confidentiality of the victim. </w:t>
      </w:r>
    </w:p>
    <w:p w14:paraId="3D287CFE" w14:textId="77777777" w:rsidR="009B0F16" w:rsidRDefault="00CC6E00" w:rsidP="00F22CBE">
      <w:pPr>
        <w:spacing w:after="0" w:line="259" w:lineRule="auto"/>
        <w:ind w:left="119" w:firstLine="0"/>
      </w:pPr>
      <w:r>
        <w:rPr>
          <w:rFonts w:ascii="Calibri" w:eastAsia="Calibri" w:hAnsi="Calibri" w:cs="Calibri"/>
        </w:rPr>
        <w:t xml:space="preserve"> </w:t>
      </w:r>
      <w:r>
        <w:rPr>
          <w:rFonts w:ascii="Calibri" w:eastAsia="Calibri" w:hAnsi="Calibri" w:cs="Calibri"/>
          <w:sz w:val="26"/>
        </w:rPr>
        <w:t xml:space="preserve"> </w:t>
      </w:r>
    </w:p>
    <w:p w14:paraId="554FF7D6" w14:textId="77777777" w:rsidR="009B0F16" w:rsidRDefault="00CC6E00">
      <w:pPr>
        <w:spacing w:after="36" w:line="250" w:lineRule="auto"/>
        <w:ind w:left="229" w:hanging="9"/>
      </w:pPr>
      <w:r>
        <w:rPr>
          <w:b/>
          <w:i/>
        </w:rPr>
        <w:t xml:space="preserve">The campus must make the crime log for the most recent 60-day period open to public inspection during normal business hours. The campus must make any portion of the log older than 60 days available within </w:t>
      </w:r>
    </w:p>
    <w:p w14:paraId="77E3A53B" w14:textId="77777777" w:rsidR="009B0F16" w:rsidRDefault="00CC6E00">
      <w:pPr>
        <w:spacing w:after="118" w:line="250" w:lineRule="auto"/>
        <w:ind w:left="114" w:hanging="9"/>
      </w:pPr>
      <w:r>
        <w:rPr>
          <w:rFonts w:ascii="Calibri" w:eastAsia="Calibri" w:hAnsi="Calibri" w:cs="Calibri"/>
          <w:sz w:val="16"/>
          <w:vertAlign w:val="subscript"/>
        </w:rPr>
        <w:t xml:space="preserve"> </w:t>
      </w:r>
      <w:r>
        <w:rPr>
          <w:b/>
          <w:i/>
        </w:rPr>
        <w:t>two business days of a request for inspection.</w:t>
      </w:r>
      <w:r>
        <w:t xml:space="preserve"> </w:t>
      </w:r>
    </w:p>
    <w:p w14:paraId="7346B620" w14:textId="77777777" w:rsidR="009B0F16" w:rsidRDefault="00CC6E00">
      <w:pPr>
        <w:spacing w:after="42" w:line="259" w:lineRule="auto"/>
        <w:ind w:left="120" w:firstLine="0"/>
      </w:pPr>
      <w:r>
        <w:rPr>
          <w:rFonts w:ascii="Calibri" w:eastAsia="Calibri" w:hAnsi="Calibri" w:cs="Calibri"/>
        </w:rPr>
        <w:t xml:space="preserve"> </w:t>
      </w:r>
    </w:p>
    <w:p w14:paraId="7AC5E6D4" w14:textId="77777777" w:rsidR="009B0F16" w:rsidRDefault="00CC6E00">
      <w:pPr>
        <w:pStyle w:val="Heading3"/>
        <w:ind w:left="235"/>
      </w:pPr>
      <w:r>
        <w:t>REPORTING CRIMES</w:t>
      </w:r>
      <w:r>
        <w:rPr>
          <w:i w:val="0"/>
          <w:u w:val="none"/>
        </w:rPr>
        <w:t xml:space="preserve"> </w:t>
      </w:r>
    </w:p>
    <w:p w14:paraId="153540F0" w14:textId="77777777" w:rsidR="009B0F16" w:rsidRDefault="00CC6E00">
      <w:pPr>
        <w:spacing w:after="0" w:line="259" w:lineRule="auto"/>
        <w:ind w:left="120" w:firstLine="0"/>
      </w:pPr>
      <w:r>
        <w:rPr>
          <w:rFonts w:ascii="Calibri" w:eastAsia="Calibri" w:hAnsi="Calibri" w:cs="Calibri"/>
          <w:sz w:val="28"/>
        </w:rPr>
        <w:t xml:space="preserve"> </w:t>
      </w:r>
    </w:p>
    <w:p w14:paraId="3708FCA6" w14:textId="77777777" w:rsidR="009B0F16" w:rsidRDefault="00CC6E00">
      <w:pPr>
        <w:numPr>
          <w:ilvl w:val="0"/>
          <w:numId w:val="7"/>
        </w:numPr>
        <w:spacing w:after="4" w:line="243" w:lineRule="auto"/>
        <w:ind w:right="15" w:hanging="360"/>
      </w:pPr>
      <w:r>
        <w:t xml:space="preserve">Students and employees should accurately and promptly report criminal acts to the Campus Executive Director at the campus, a member of the Campus Management staff, designated campus security (if applicable) or local police departments. </w:t>
      </w:r>
    </w:p>
    <w:p w14:paraId="6ED12E64" w14:textId="77777777" w:rsidR="009B0F16" w:rsidRDefault="00CC6E00">
      <w:pPr>
        <w:numPr>
          <w:ilvl w:val="0"/>
          <w:numId w:val="7"/>
        </w:numPr>
        <w:ind w:right="15" w:hanging="360"/>
      </w:pPr>
      <w:r>
        <w:t xml:space="preserve">Reporting crimes is on a voluntary, confidential basis. </w:t>
      </w:r>
    </w:p>
    <w:p w14:paraId="69ED941B" w14:textId="77777777" w:rsidR="009B0F16" w:rsidRDefault="00CC6E00">
      <w:pPr>
        <w:numPr>
          <w:ilvl w:val="0"/>
          <w:numId w:val="7"/>
        </w:numPr>
        <w:ind w:right="15" w:hanging="360"/>
      </w:pPr>
      <w:r>
        <w:t xml:space="preserve">Campus  Management  staff  or  campus  security  (if  applicable)  must  immediately  notify  the  Campus Executive Director of any instances reported. </w:t>
      </w:r>
    </w:p>
    <w:p w14:paraId="5A57D1A8" w14:textId="77777777" w:rsidR="009B0F16" w:rsidRDefault="00CC6E00">
      <w:pPr>
        <w:numPr>
          <w:ilvl w:val="0"/>
          <w:numId w:val="7"/>
        </w:numPr>
        <w:ind w:right="15" w:hanging="360"/>
      </w:pPr>
      <w:r>
        <w:t xml:space="preserve">The Campus Executive Director is responsible to document any criminal acts, as well as reporting crimes to the local authorities as required by law. </w:t>
      </w:r>
    </w:p>
    <w:p w14:paraId="761311EA" w14:textId="77777777" w:rsidR="009B0F16" w:rsidRDefault="00CC6E00">
      <w:pPr>
        <w:numPr>
          <w:ilvl w:val="0"/>
          <w:numId w:val="7"/>
        </w:numPr>
        <w:spacing w:after="4" w:line="243" w:lineRule="auto"/>
        <w:ind w:right="15" w:hanging="360"/>
      </w:pPr>
      <w:r>
        <w:t xml:space="preserve">The campus is required to make timely warnings to members of the campus community regarding the occurrence of crimes, those that are reported to campus security, and those considered by the institution to represent a threat to students and employees.  The campus community includes all campus buildings and grounds and all adjacent public property. </w:t>
      </w:r>
    </w:p>
    <w:p w14:paraId="54A32FD3" w14:textId="77777777" w:rsidR="009B0F16" w:rsidRDefault="00CC6E00">
      <w:pPr>
        <w:numPr>
          <w:ilvl w:val="0"/>
          <w:numId w:val="7"/>
        </w:numPr>
        <w:ind w:right="15" w:hanging="360"/>
      </w:pPr>
      <w:r>
        <w:t xml:space="preserve">Timely warnings to the campus community will be issued via text and e-mail using the </w:t>
      </w:r>
      <w:r w:rsidR="00F22CBE">
        <w:t>STAR</w:t>
      </w:r>
      <w:r>
        <w:t xml:space="preserve"> system as well as posted on any notice boards within the campus. </w:t>
      </w:r>
    </w:p>
    <w:p w14:paraId="136E8833" w14:textId="77777777" w:rsidR="009B0F16" w:rsidRDefault="00CC6E00">
      <w:pPr>
        <w:numPr>
          <w:ilvl w:val="0"/>
          <w:numId w:val="7"/>
        </w:numPr>
        <w:spacing w:after="4" w:line="243" w:lineRule="auto"/>
        <w:ind w:right="15" w:hanging="360"/>
      </w:pPr>
      <w:r>
        <w:t xml:space="preserve">If there is an ongoing investigation of a crime that occurred in, at, or on any of the locations listed above that would be jeopardized, cause the suspect to flee, risk the safety of an individual, or result in the destruction of evidence, the campus may delay the timely warning until any adverse effect is no longer likely to occur. </w:t>
      </w:r>
    </w:p>
    <w:p w14:paraId="126BB824" w14:textId="77777777" w:rsidR="009B0F16" w:rsidRDefault="00CC6E00">
      <w:pPr>
        <w:numPr>
          <w:ilvl w:val="0"/>
          <w:numId w:val="7"/>
        </w:numPr>
        <w:spacing w:after="51" w:line="243" w:lineRule="auto"/>
        <w:ind w:right="15" w:hanging="360"/>
      </w:pPr>
      <w:r>
        <w:t xml:space="preserve">The statistics are collected centrally for each campus and reported to the Federal Regulatory Affairs team on a monthly basis.  The Federal Regulatory Affairs Team will report the information annually to the US Department of Education. </w:t>
      </w:r>
    </w:p>
    <w:p w14:paraId="4983E59D" w14:textId="77777777" w:rsidR="009B0F16" w:rsidRDefault="00CC6E00">
      <w:pPr>
        <w:numPr>
          <w:ilvl w:val="0"/>
          <w:numId w:val="7"/>
        </w:numPr>
        <w:spacing w:after="105"/>
        <w:ind w:right="15" w:hanging="360"/>
      </w:pPr>
      <w:r>
        <w:t xml:space="preserve">Should also include the institution’s response after a crime is reported (ex. disciplinary hearing) </w:t>
      </w:r>
    </w:p>
    <w:p w14:paraId="640C9C23" w14:textId="77777777" w:rsidR="009B0F16" w:rsidRDefault="00CC6E00" w:rsidP="00F22CBE">
      <w:pPr>
        <w:spacing w:after="0" w:line="259" w:lineRule="auto"/>
        <w:ind w:left="120" w:firstLine="0"/>
      </w:pPr>
      <w:r>
        <w:rPr>
          <w:rFonts w:ascii="Calibri" w:eastAsia="Calibri" w:hAnsi="Calibri" w:cs="Calibri"/>
        </w:rPr>
        <w:t xml:space="preserve">  </w:t>
      </w:r>
    </w:p>
    <w:p w14:paraId="52CEDE54" w14:textId="77777777" w:rsidR="009B0F16" w:rsidRDefault="00CC6E00">
      <w:pPr>
        <w:pStyle w:val="Heading3"/>
        <w:ind w:left="235"/>
      </w:pPr>
      <w:r>
        <w:t>CRIME STATISTICS</w:t>
      </w:r>
      <w:r>
        <w:rPr>
          <w:i w:val="0"/>
          <w:u w:val="none"/>
        </w:rPr>
        <w:t xml:space="preserve"> </w:t>
      </w:r>
    </w:p>
    <w:p w14:paraId="653420C5" w14:textId="77777777" w:rsidR="009B0F16" w:rsidRDefault="00CC6E00">
      <w:pPr>
        <w:spacing w:after="0" w:line="259" w:lineRule="auto"/>
        <w:ind w:left="120" w:firstLine="0"/>
      </w:pPr>
      <w:r>
        <w:rPr>
          <w:rFonts w:ascii="Calibri" w:eastAsia="Calibri" w:hAnsi="Calibri" w:cs="Calibri"/>
          <w:sz w:val="24"/>
        </w:rPr>
        <w:t xml:space="preserve"> </w:t>
      </w:r>
    </w:p>
    <w:p w14:paraId="1BDA00C2" w14:textId="77777777" w:rsidR="009B0F16" w:rsidRDefault="00CC6E00">
      <w:pPr>
        <w:spacing w:after="4" w:line="243" w:lineRule="auto"/>
        <w:ind w:left="220" w:right="-4" w:firstLine="1"/>
        <w:jc w:val="both"/>
      </w:pPr>
      <w:r>
        <w:t xml:space="preserve">The federal law requires that schools disclose statistics on specific crimes/offenses that occur on-campus, on non-campus property, or on public property adjacent to or accessible from the campus. For the purposes of the Clery Act, any building that is owned or controlled by the institution, or is located on property that is owned or controlled by the institution, and is within the reasonably contiguous geographic area that makes up the campus is considered an on-campus student facility even if the building itself is owned or controlled by a third party, as classified by the FBI Uniform Crime Report. </w:t>
      </w:r>
    </w:p>
    <w:p w14:paraId="155BC821" w14:textId="77777777" w:rsidR="009B0F16" w:rsidRDefault="00CC6E00">
      <w:pPr>
        <w:spacing w:after="0" w:line="259" w:lineRule="auto"/>
        <w:ind w:left="120" w:firstLine="0"/>
      </w:pPr>
      <w:r>
        <w:rPr>
          <w:rFonts w:ascii="Calibri" w:eastAsia="Calibri" w:hAnsi="Calibri" w:cs="Calibri"/>
          <w:sz w:val="22"/>
        </w:rPr>
        <w:t xml:space="preserve"> </w:t>
      </w:r>
    </w:p>
    <w:p w14:paraId="7D194F8F" w14:textId="77777777" w:rsidR="009B0F16" w:rsidRDefault="00CC6E00">
      <w:pPr>
        <w:ind w:left="233" w:right="15"/>
      </w:pPr>
      <w:r>
        <w:t xml:space="preserve">Campus specific statistics are attached as an addendum and may be obtained by students and/or employees (current and prospective) via the campus website or at the residential campus location. </w:t>
      </w:r>
    </w:p>
    <w:p w14:paraId="4F0E1C48" w14:textId="77777777" w:rsidR="009B0F16" w:rsidRDefault="00CC6E00">
      <w:pPr>
        <w:pStyle w:val="Heading3"/>
        <w:ind w:left="235"/>
      </w:pPr>
      <w:r>
        <w:lastRenderedPageBreak/>
        <w:t>DEFINITIONS for Crimes (as defined by the FBI Uniform Crime Report)</w:t>
      </w:r>
      <w:r>
        <w:rPr>
          <w:i w:val="0"/>
          <w:u w:val="none"/>
        </w:rPr>
        <w:t xml:space="preserve"> </w:t>
      </w:r>
    </w:p>
    <w:p w14:paraId="6B5FCF65" w14:textId="77777777" w:rsidR="009B0F16" w:rsidRDefault="00CC6E00">
      <w:pPr>
        <w:spacing w:after="0" w:line="259" w:lineRule="auto"/>
        <w:ind w:left="101" w:firstLine="0"/>
      </w:pPr>
      <w:r>
        <w:rPr>
          <w:rFonts w:ascii="Calibri" w:eastAsia="Calibri" w:hAnsi="Calibri" w:cs="Calibri"/>
          <w:sz w:val="28"/>
        </w:rPr>
        <w:t xml:space="preserve"> </w:t>
      </w:r>
    </w:p>
    <w:p w14:paraId="55A43C58" w14:textId="77777777" w:rsidR="009B0F16" w:rsidRDefault="00CC6E00">
      <w:pPr>
        <w:numPr>
          <w:ilvl w:val="0"/>
          <w:numId w:val="8"/>
        </w:numPr>
        <w:ind w:right="15" w:hanging="331"/>
      </w:pPr>
      <w:r>
        <w:rPr>
          <w:b/>
        </w:rPr>
        <w:t xml:space="preserve">HOMICIDE: </w:t>
      </w:r>
      <w:r>
        <w:t xml:space="preserve">The willful (non-negligent) killing of one human being by another or the killing of another person through gross negligence. In general, (1) any death caused by injuries received in a fight, argument, quarrel, assault, or commission of a crime is considered </w:t>
      </w:r>
      <w:r>
        <w:rPr>
          <w:b/>
        </w:rPr>
        <w:t xml:space="preserve">Murder and Nonnegligent Manslaughter </w:t>
      </w:r>
      <w:r>
        <w:t xml:space="preserve">and (2) any death caused by the gross negligence of another is considered </w:t>
      </w:r>
      <w:r>
        <w:rPr>
          <w:b/>
        </w:rPr>
        <w:t>Criminal Homicide-Manslaughter by Negligence</w:t>
      </w:r>
      <w:r>
        <w:t xml:space="preserve">. </w:t>
      </w:r>
    </w:p>
    <w:p w14:paraId="18ABD01E" w14:textId="77777777" w:rsidR="009B0F16" w:rsidRDefault="00CC6E00">
      <w:pPr>
        <w:spacing w:after="0" w:line="259" w:lineRule="auto"/>
        <w:ind w:left="101" w:firstLine="0"/>
      </w:pPr>
      <w:r>
        <w:rPr>
          <w:rFonts w:ascii="Calibri" w:eastAsia="Calibri" w:hAnsi="Calibri" w:cs="Calibri"/>
          <w:sz w:val="22"/>
        </w:rPr>
        <w:t xml:space="preserve"> </w:t>
      </w:r>
    </w:p>
    <w:p w14:paraId="125BC1B4" w14:textId="77777777" w:rsidR="009B0F16" w:rsidRDefault="00CC6E00">
      <w:pPr>
        <w:numPr>
          <w:ilvl w:val="0"/>
          <w:numId w:val="8"/>
        </w:numPr>
        <w:ind w:right="15" w:hanging="331"/>
      </w:pPr>
      <w:r>
        <w:rPr>
          <w:b/>
        </w:rPr>
        <w:t xml:space="preserve">SEXUAL ASSAULT:  </w:t>
      </w:r>
      <w:r>
        <w:t xml:space="preserve">Any sexual act directed against another person, forcibly and/or against the person’s will; not forcibly or against the person’s will when the victim is incapable of giving consent. </w:t>
      </w:r>
    </w:p>
    <w:p w14:paraId="6522CFB5" w14:textId="77777777" w:rsidR="009B0F16" w:rsidRDefault="00CC6E00">
      <w:pPr>
        <w:spacing w:after="0" w:line="259" w:lineRule="auto"/>
        <w:ind w:left="101" w:firstLine="0"/>
      </w:pPr>
      <w:r>
        <w:rPr>
          <w:rFonts w:ascii="Calibri" w:eastAsia="Calibri" w:hAnsi="Calibri" w:cs="Calibri"/>
          <w:sz w:val="22"/>
        </w:rPr>
        <w:t xml:space="preserve"> </w:t>
      </w:r>
    </w:p>
    <w:p w14:paraId="0387513D" w14:textId="77777777" w:rsidR="009B0F16" w:rsidRDefault="00CC6E00">
      <w:pPr>
        <w:spacing w:after="4" w:line="243" w:lineRule="auto"/>
        <w:ind w:left="220" w:right="-4" w:firstLine="1"/>
        <w:jc w:val="both"/>
      </w:pPr>
      <w:r>
        <w:t xml:space="preserve">Forcible Rape – Rape by Force is defined as the carnal knowledge of a female forcibly and against her will. “Against her will” includes instances in which the victim is incapable of giving consent because of her temporary or permanent mental or physical incapacity (or because of her youth). </w:t>
      </w:r>
    </w:p>
    <w:p w14:paraId="794435A6" w14:textId="77777777" w:rsidR="00F22CBE" w:rsidRDefault="00CC6E00" w:rsidP="00F22CBE">
      <w:pPr>
        <w:spacing w:after="0" w:line="240" w:lineRule="auto"/>
        <w:ind w:left="101" w:firstLine="0"/>
        <w:rPr>
          <w:rFonts w:ascii="Calibri" w:eastAsia="Calibri" w:hAnsi="Calibri" w:cs="Calibri"/>
          <w:sz w:val="22"/>
        </w:rPr>
      </w:pPr>
      <w:r>
        <w:rPr>
          <w:rFonts w:ascii="Calibri" w:eastAsia="Calibri" w:hAnsi="Calibri" w:cs="Calibri"/>
          <w:sz w:val="22"/>
        </w:rPr>
        <w:t xml:space="preserve"> </w:t>
      </w:r>
    </w:p>
    <w:p w14:paraId="48CB0CC0" w14:textId="77777777" w:rsidR="009B0F16" w:rsidRDefault="00CC6E00" w:rsidP="00F22CBE">
      <w:pPr>
        <w:spacing w:after="0" w:line="240" w:lineRule="auto"/>
        <w:ind w:left="101" w:firstLine="0"/>
      </w:pPr>
      <w:r>
        <w:t xml:space="preserve">Forcible Rape – Attempts to Commit Forcible Rape is defined as assaults or attempts to forcibly rape. </w:t>
      </w:r>
    </w:p>
    <w:p w14:paraId="30B50DDF" w14:textId="77777777" w:rsidR="009B0F16" w:rsidRDefault="00CC6E00">
      <w:pPr>
        <w:spacing w:after="0" w:line="259" w:lineRule="auto"/>
        <w:ind w:left="101" w:firstLine="0"/>
      </w:pPr>
      <w:r>
        <w:rPr>
          <w:rFonts w:ascii="Calibri" w:eastAsia="Calibri" w:hAnsi="Calibri" w:cs="Calibri"/>
          <w:sz w:val="22"/>
        </w:rPr>
        <w:t xml:space="preserve"> </w:t>
      </w:r>
    </w:p>
    <w:p w14:paraId="2CE201F9" w14:textId="77777777" w:rsidR="009B0F16" w:rsidRDefault="00CC6E00">
      <w:pPr>
        <w:spacing w:after="4" w:line="243" w:lineRule="auto"/>
        <w:ind w:left="217" w:right="-4" w:firstLine="3"/>
        <w:jc w:val="both"/>
      </w:pPr>
      <w:r>
        <w:t xml:space="preserve">Non-Forcible Rape – Incidents of unlawful, non-forcible sexual intercourse classified as (1) Incest is non-forcible sexual intercourse between persons who are related to each other within the degrees wherein marriage is prohibited by law and (2) Statutory Rape is non-forcible sexual intercourse with a person who is under the statutory age of consent according to state statutes. </w:t>
      </w:r>
    </w:p>
    <w:p w14:paraId="75727EC0" w14:textId="77777777" w:rsidR="009B0F16" w:rsidRDefault="00CC6E00">
      <w:pPr>
        <w:spacing w:after="0" w:line="259" w:lineRule="auto"/>
        <w:ind w:left="101" w:firstLine="0"/>
      </w:pPr>
      <w:r>
        <w:rPr>
          <w:rFonts w:ascii="Calibri" w:eastAsia="Calibri" w:hAnsi="Calibri" w:cs="Calibri"/>
          <w:sz w:val="22"/>
        </w:rPr>
        <w:t xml:space="preserve"> </w:t>
      </w:r>
    </w:p>
    <w:p w14:paraId="44758F06" w14:textId="77777777" w:rsidR="009B0F16" w:rsidRDefault="00CC6E00">
      <w:pPr>
        <w:spacing w:after="4" w:line="249" w:lineRule="auto"/>
        <w:ind w:left="227"/>
        <w:jc w:val="both"/>
      </w:pPr>
      <w:r>
        <w:rPr>
          <w:b/>
        </w:rPr>
        <w:t>Note: By definition, sexual attacks on males are excluded from the rape category and must be classified as assaults or other sex offenses depending on the nature of the crime and the extent of injury.</w:t>
      </w:r>
      <w:r>
        <w:t xml:space="preserve"> </w:t>
      </w:r>
    </w:p>
    <w:p w14:paraId="6CFCBC02" w14:textId="77777777" w:rsidR="009B0F16" w:rsidRDefault="00CC6E00">
      <w:pPr>
        <w:spacing w:after="0" w:line="259" w:lineRule="auto"/>
        <w:ind w:left="101" w:firstLine="0"/>
      </w:pPr>
      <w:r>
        <w:rPr>
          <w:rFonts w:ascii="Calibri" w:eastAsia="Calibri" w:hAnsi="Calibri" w:cs="Calibri"/>
          <w:sz w:val="22"/>
        </w:rPr>
        <w:t xml:space="preserve"> </w:t>
      </w:r>
    </w:p>
    <w:p w14:paraId="36C588F8" w14:textId="77777777" w:rsidR="009B0F16" w:rsidRDefault="00CC6E00">
      <w:pPr>
        <w:numPr>
          <w:ilvl w:val="0"/>
          <w:numId w:val="8"/>
        </w:numPr>
        <w:ind w:right="15" w:hanging="331"/>
      </w:pPr>
      <w:r>
        <w:rPr>
          <w:b/>
        </w:rPr>
        <w:t xml:space="preserve">SIMPLE ASSAULT (Hate Related Bias Crime): </w:t>
      </w:r>
      <w:r>
        <w:t xml:space="preserve">An unlawful physical attack by one person upon another where neither the offender displays a weapon, nor the victim suffers obvious severe or aggravated bodily injury involving apparent broken bones, loss of teeth, possible internal injury, severe laceration, or loss of consciousness. </w:t>
      </w:r>
    </w:p>
    <w:p w14:paraId="53246FD4" w14:textId="77777777" w:rsidR="009B0F16" w:rsidRDefault="00CC6E00">
      <w:pPr>
        <w:spacing w:after="0" w:line="259" w:lineRule="auto"/>
        <w:ind w:left="101" w:firstLine="0"/>
      </w:pPr>
      <w:r>
        <w:rPr>
          <w:rFonts w:ascii="Calibri" w:eastAsia="Calibri" w:hAnsi="Calibri" w:cs="Calibri"/>
          <w:sz w:val="22"/>
        </w:rPr>
        <w:t xml:space="preserve"> </w:t>
      </w:r>
    </w:p>
    <w:p w14:paraId="37E2FAC6" w14:textId="77777777" w:rsidR="009B0F16" w:rsidRDefault="00CC6E00">
      <w:pPr>
        <w:ind w:left="233" w:right="15"/>
      </w:pPr>
      <w:r>
        <w:t xml:space="preserve">Included are offenses such as minor assault, hazing, assault and battery, and injury caused by culpable negligence. As with Aggravated Assault, there are no attempted Simple Assaults. </w:t>
      </w:r>
    </w:p>
    <w:p w14:paraId="19BB40D8" w14:textId="77777777" w:rsidR="009B0F16" w:rsidRDefault="00CC6E00">
      <w:pPr>
        <w:spacing w:after="0" w:line="259" w:lineRule="auto"/>
        <w:ind w:left="101" w:firstLine="0"/>
      </w:pPr>
      <w:r>
        <w:rPr>
          <w:rFonts w:ascii="Calibri" w:eastAsia="Calibri" w:hAnsi="Calibri" w:cs="Calibri"/>
          <w:sz w:val="22"/>
        </w:rPr>
        <w:t xml:space="preserve"> </w:t>
      </w:r>
    </w:p>
    <w:p w14:paraId="3FB359D0" w14:textId="77777777" w:rsidR="009B0F16" w:rsidRDefault="00CC6E00">
      <w:pPr>
        <w:spacing w:after="4" w:line="243" w:lineRule="auto"/>
        <w:ind w:left="215" w:right="-4" w:firstLine="5"/>
        <w:jc w:val="both"/>
      </w:pPr>
      <w:r>
        <w:rPr>
          <w:b/>
        </w:rPr>
        <w:t xml:space="preserve">Simple, Not Aggravated </w:t>
      </w:r>
      <w:r>
        <w:t xml:space="preserve">includes all assaults which do not involve the use of a firearm, knife, cutting instrument, or other dangerous weapon and in which the victim did not sustain serious or aggravated injuries Agencies must classify  as  simple  assault  such  offenses  as  assault  and  battery,  injury  caused  by  culpable  negligence, intimidation, coercion, and all attempts to commit these offenses. In addition, Reporting Agencies must classify the offense as simple assault if the injuries are not serious (abrasions, minor lacerations, or contusions) and require no more than usual first-aid treatment. Under certain circumstances, offenses of disorderly conduct, domestic violence, or affray must be classified as simple assault. </w:t>
      </w:r>
    </w:p>
    <w:p w14:paraId="5E895501" w14:textId="77777777" w:rsidR="009B0F16" w:rsidRDefault="00CC6E00">
      <w:pPr>
        <w:spacing w:after="0" w:line="259" w:lineRule="auto"/>
        <w:ind w:left="101" w:firstLine="0"/>
      </w:pPr>
      <w:r>
        <w:rPr>
          <w:rFonts w:ascii="Calibri" w:eastAsia="Calibri" w:hAnsi="Calibri" w:cs="Calibri"/>
          <w:sz w:val="22"/>
        </w:rPr>
        <w:t xml:space="preserve"> </w:t>
      </w:r>
    </w:p>
    <w:p w14:paraId="558EFC66" w14:textId="77777777" w:rsidR="009B0F16" w:rsidRDefault="00CC6E00" w:rsidP="00B74D75">
      <w:pPr>
        <w:numPr>
          <w:ilvl w:val="0"/>
          <w:numId w:val="8"/>
        </w:numPr>
        <w:spacing w:after="0" w:line="259" w:lineRule="auto"/>
        <w:ind w:left="101" w:right="15" w:firstLine="0"/>
      </w:pPr>
      <w:r w:rsidRPr="00F22CBE">
        <w:rPr>
          <w:b/>
        </w:rPr>
        <w:t xml:space="preserve">AGGRAVATED ASSAULT:  </w:t>
      </w:r>
      <w:r>
        <w:t xml:space="preserve">An unlawful attack by one person upon another for the purpose of inflicting severe or aggravated bodily injury. This type of assault usually is accompanied by the use of a weapon or by means likely to produce death or great bodily harm. </w:t>
      </w:r>
      <w:r w:rsidRPr="00F22CBE">
        <w:rPr>
          <w:rFonts w:ascii="Calibri" w:eastAsia="Calibri" w:hAnsi="Calibri" w:cs="Calibri"/>
          <w:sz w:val="22"/>
        </w:rPr>
        <w:t xml:space="preserve"> </w:t>
      </w:r>
    </w:p>
    <w:p w14:paraId="6975CA9D" w14:textId="77777777" w:rsidR="009B0F16" w:rsidRDefault="00CC6E00" w:rsidP="00F22CBE">
      <w:pPr>
        <w:ind w:left="233" w:right="15"/>
      </w:pPr>
      <w:r>
        <w:t xml:space="preserve">Examples include: </w:t>
      </w:r>
      <w:r>
        <w:rPr>
          <w:rFonts w:ascii="Calibri" w:eastAsia="Calibri" w:hAnsi="Calibri" w:cs="Calibri"/>
          <w:sz w:val="24"/>
        </w:rPr>
        <w:t xml:space="preserve"> </w:t>
      </w:r>
    </w:p>
    <w:p w14:paraId="66EAE903" w14:textId="77777777" w:rsidR="009B0F16" w:rsidRDefault="00CC6E00">
      <w:pPr>
        <w:numPr>
          <w:ilvl w:val="1"/>
          <w:numId w:val="8"/>
        </w:numPr>
        <w:ind w:right="-4" w:hanging="360"/>
        <w:jc w:val="both"/>
      </w:pPr>
      <w:r>
        <w:t xml:space="preserve">Firearm  includes  all assaults  in which a  firearm  of  any type is  used  or  is threatened to be used. (Examples: revolvers, automatic pistols, shotguns, rifles, etc.). </w:t>
      </w:r>
    </w:p>
    <w:p w14:paraId="5CF9FB38" w14:textId="77777777" w:rsidR="009B0F16" w:rsidRDefault="00CC6E00">
      <w:pPr>
        <w:numPr>
          <w:ilvl w:val="1"/>
          <w:numId w:val="8"/>
        </w:numPr>
        <w:ind w:right="-4" w:hanging="360"/>
        <w:jc w:val="both"/>
      </w:pPr>
      <w:r>
        <w:t xml:space="preserve">Knife or Cutting Instrument includes assaults wherein weapons are used as cutting or stabbing objects or their use is threatened. (Examples: knives, razors, hatchets, scissors, etc.). </w:t>
      </w:r>
    </w:p>
    <w:p w14:paraId="7D277918" w14:textId="77777777" w:rsidR="009B0F16" w:rsidRDefault="00CC6E00">
      <w:pPr>
        <w:numPr>
          <w:ilvl w:val="1"/>
          <w:numId w:val="8"/>
        </w:numPr>
        <w:ind w:right="-4" w:hanging="360"/>
        <w:jc w:val="both"/>
      </w:pPr>
      <w:r>
        <w:t xml:space="preserve">Other Dangerous Weapon includes assaults resulting from the use or threatened use of any object as a weapon in which serious injury does or could result. (Examples: Mace, pepper spray, clubs, bricks, etc.). Attacks by explosives, acid, lye, poison, scalding, burnings, etc. are also included in this category. </w:t>
      </w:r>
    </w:p>
    <w:p w14:paraId="6E5D812E" w14:textId="77777777" w:rsidR="009B0F16" w:rsidRDefault="00CC6E00">
      <w:pPr>
        <w:numPr>
          <w:ilvl w:val="1"/>
          <w:numId w:val="8"/>
        </w:numPr>
        <w:spacing w:after="4" w:line="243" w:lineRule="auto"/>
        <w:ind w:right="-4" w:hanging="360"/>
        <w:jc w:val="both"/>
      </w:pPr>
      <w:r>
        <w:t xml:space="preserve">Hands, Fists, Feet, Etc. – Aggravated Injury includes only the attacks using personal weapons such as hands, arms, feet, fists, and teeth that result in serious or aggravated injury.  Reporting agencies must consider the seriousness of the injury as the primary factor in establishing whether the assault is aggravated </w:t>
      </w:r>
      <w:r>
        <w:lastRenderedPageBreak/>
        <w:t xml:space="preserve">or simple.  They must classify the assault as aggravated if the person injury is serious, for example, there are broken bones, internal injuries, or stitches required. </w:t>
      </w:r>
    </w:p>
    <w:p w14:paraId="1431BE78" w14:textId="77777777" w:rsidR="009B0F16" w:rsidRDefault="00CC6E00">
      <w:pPr>
        <w:spacing w:after="225"/>
        <w:ind w:left="233" w:right="15"/>
      </w:pPr>
      <w:r>
        <w:t xml:space="preserve">Often the weapon used or the extent of the injury sustained will be the deciding factor in distinguishing aggravated from simple assault. To classify an assault, consider the following: </w:t>
      </w:r>
    </w:p>
    <w:p w14:paraId="5364C5B4" w14:textId="77777777" w:rsidR="009B0F16" w:rsidRDefault="00CC6E00">
      <w:pPr>
        <w:numPr>
          <w:ilvl w:val="1"/>
          <w:numId w:val="16"/>
        </w:numPr>
        <w:ind w:right="15" w:hanging="358"/>
      </w:pPr>
      <w:r>
        <w:t xml:space="preserve">The type of weapon employed or the use of an object as a weapon </w:t>
      </w:r>
    </w:p>
    <w:p w14:paraId="5C016880" w14:textId="77777777" w:rsidR="009B0F16" w:rsidRDefault="00CC6E00">
      <w:pPr>
        <w:numPr>
          <w:ilvl w:val="1"/>
          <w:numId w:val="16"/>
        </w:numPr>
        <w:ind w:right="15" w:hanging="358"/>
      </w:pPr>
      <w:r>
        <w:t xml:space="preserve">The seriousness of the injury </w:t>
      </w:r>
    </w:p>
    <w:p w14:paraId="3D12D5BC" w14:textId="77777777" w:rsidR="009B0F16" w:rsidRDefault="00CC6E00">
      <w:pPr>
        <w:numPr>
          <w:ilvl w:val="1"/>
          <w:numId w:val="16"/>
        </w:numPr>
        <w:ind w:right="15" w:hanging="358"/>
      </w:pPr>
      <w:r>
        <w:t xml:space="preserve">The intent of the assailant to cause serious injury </w:t>
      </w:r>
    </w:p>
    <w:p w14:paraId="169E61F8" w14:textId="77777777" w:rsidR="009B0F16" w:rsidRDefault="00CC6E00">
      <w:pPr>
        <w:spacing w:after="0" w:line="259" w:lineRule="auto"/>
        <w:ind w:left="120" w:firstLine="0"/>
      </w:pPr>
      <w:r>
        <w:rPr>
          <w:rFonts w:ascii="Calibri" w:eastAsia="Calibri" w:hAnsi="Calibri" w:cs="Calibri"/>
          <w:sz w:val="22"/>
        </w:rPr>
        <w:t xml:space="preserve"> </w:t>
      </w:r>
    </w:p>
    <w:p w14:paraId="5521244F" w14:textId="77777777" w:rsidR="009B0F16" w:rsidRDefault="00CC6E00">
      <w:pPr>
        <w:numPr>
          <w:ilvl w:val="0"/>
          <w:numId w:val="8"/>
        </w:numPr>
        <w:ind w:right="15" w:hanging="331"/>
      </w:pPr>
      <w:r>
        <w:rPr>
          <w:b/>
        </w:rPr>
        <w:t xml:space="preserve">ROBBERY:  </w:t>
      </w:r>
      <w:r>
        <w:t xml:space="preserve">Taking or attempting to take anything of value from the care, custody or control of a person or persons by force or threat of force or violence and/or by putting the victim in fear. </w:t>
      </w:r>
    </w:p>
    <w:p w14:paraId="737AD3E5" w14:textId="77777777" w:rsidR="009B0F16" w:rsidRDefault="00CC6E00">
      <w:pPr>
        <w:spacing w:after="0" w:line="259" w:lineRule="auto"/>
        <w:ind w:left="120" w:firstLine="0"/>
      </w:pPr>
      <w:r>
        <w:rPr>
          <w:rFonts w:ascii="Calibri" w:eastAsia="Calibri" w:hAnsi="Calibri" w:cs="Calibri"/>
          <w:sz w:val="22"/>
        </w:rPr>
        <w:t xml:space="preserve"> </w:t>
      </w:r>
    </w:p>
    <w:p w14:paraId="4A1FF94B" w14:textId="77777777" w:rsidR="009B0F16" w:rsidRDefault="00CC6E00">
      <w:pPr>
        <w:ind w:left="233" w:right="15"/>
      </w:pPr>
      <w:r>
        <w:t xml:space="preserve">Examples include: </w:t>
      </w:r>
    </w:p>
    <w:p w14:paraId="47AB8AE3" w14:textId="77777777" w:rsidR="009B0F16" w:rsidRDefault="00CC6E00">
      <w:pPr>
        <w:spacing w:after="0" w:line="259" w:lineRule="auto"/>
        <w:ind w:left="120" w:firstLine="0"/>
      </w:pPr>
      <w:r>
        <w:rPr>
          <w:rFonts w:ascii="Calibri" w:eastAsia="Calibri" w:hAnsi="Calibri" w:cs="Calibri"/>
          <w:sz w:val="24"/>
        </w:rPr>
        <w:t xml:space="preserve"> </w:t>
      </w:r>
    </w:p>
    <w:p w14:paraId="1AFBFBBC" w14:textId="77777777" w:rsidR="009B0F16" w:rsidRDefault="00CC6E00">
      <w:pPr>
        <w:numPr>
          <w:ilvl w:val="1"/>
          <w:numId w:val="8"/>
        </w:numPr>
        <w:ind w:right="-4" w:hanging="360"/>
        <w:jc w:val="both"/>
      </w:pPr>
      <w:r>
        <w:t xml:space="preserve">Firearm includes robberies in which any firearm is used as a weapon or employed as a means of force to threaten the victim or put the victim in fear. </w:t>
      </w:r>
    </w:p>
    <w:p w14:paraId="4FF529E5" w14:textId="77777777" w:rsidR="009B0F16" w:rsidRDefault="00CC6E00">
      <w:pPr>
        <w:numPr>
          <w:ilvl w:val="1"/>
          <w:numId w:val="8"/>
        </w:numPr>
        <w:spacing w:after="4" w:line="243" w:lineRule="auto"/>
        <w:ind w:right="-4" w:hanging="360"/>
        <w:jc w:val="both"/>
      </w:pPr>
      <w:r>
        <w:t xml:space="preserve">Knife or Cutting Instrument includes robberies in which a knife, broken bottle, razor, ice pick, or other cutting or stabbing instrument is employed as a weapon or as a means of force to threaten the victim or put the victim in fear. </w:t>
      </w:r>
    </w:p>
    <w:p w14:paraId="0B5524CA" w14:textId="77777777" w:rsidR="009B0F16" w:rsidRDefault="00CC6E00">
      <w:pPr>
        <w:numPr>
          <w:ilvl w:val="1"/>
          <w:numId w:val="8"/>
        </w:numPr>
        <w:ind w:right="-4" w:hanging="360"/>
        <w:jc w:val="both"/>
      </w:pPr>
      <w:r>
        <w:t xml:space="preserve">Other Dangerous Weapon includes robberies in which a club, acid, explosive, brass knuckles, Mace, pepper spray, or other dangerous weapon is employed or its use is threatened. </w:t>
      </w:r>
    </w:p>
    <w:p w14:paraId="5C7110C1" w14:textId="77777777" w:rsidR="009B0F16" w:rsidRDefault="00CC6E00">
      <w:pPr>
        <w:numPr>
          <w:ilvl w:val="1"/>
          <w:numId w:val="8"/>
        </w:numPr>
        <w:spacing w:after="4" w:line="243" w:lineRule="auto"/>
        <w:ind w:right="-4" w:hanging="360"/>
        <w:jc w:val="both"/>
      </w:pPr>
      <w:r>
        <w:t xml:space="preserve">Strong-arm – Hands, Fists, Feet, Etc includes muggings and similar offenses in which only personal weapons such as hands, arms, feet, fists, and teeth are employed or their use is threatened to deprive the victim of possessions. </w:t>
      </w:r>
    </w:p>
    <w:p w14:paraId="789C9EDE" w14:textId="77777777" w:rsidR="009B0F16" w:rsidRDefault="00CC6E00">
      <w:pPr>
        <w:spacing w:after="0" w:line="259" w:lineRule="auto"/>
        <w:ind w:left="120" w:firstLine="0"/>
      </w:pPr>
      <w:r>
        <w:rPr>
          <w:rFonts w:ascii="Calibri" w:eastAsia="Calibri" w:hAnsi="Calibri" w:cs="Calibri"/>
          <w:sz w:val="22"/>
        </w:rPr>
        <w:t xml:space="preserve"> </w:t>
      </w:r>
    </w:p>
    <w:p w14:paraId="2B8793ED" w14:textId="77777777" w:rsidR="009B0F16" w:rsidRDefault="00CC6E00">
      <w:pPr>
        <w:numPr>
          <w:ilvl w:val="0"/>
          <w:numId w:val="8"/>
        </w:numPr>
        <w:ind w:right="15" w:hanging="331"/>
      </w:pPr>
      <w:r>
        <w:rPr>
          <w:b/>
        </w:rPr>
        <w:t xml:space="preserve">LARCENY/THEFT (Hate Related Bias Crime):  </w:t>
      </w:r>
      <w:r>
        <w:t xml:space="preserve">The unlawful taking, carrying, leading, or riding away of property from the possession, or constructive possession (where one does not have physical custody or possession, but is in a position to exercise control over a thing), of another person. </w:t>
      </w:r>
    </w:p>
    <w:p w14:paraId="0B42A685" w14:textId="77777777" w:rsidR="009B0F16" w:rsidRDefault="00CC6E00">
      <w:pPr>
        <w:spacing w:after="0" w:line="259" w:lineRule="auto"/>
        <w:ind w:left="120" w:firstLine="0"/>
      </w:pPr>
      <w:r>
        <w:rPr>
          <w:rFonts w:ascii="Calibri" w:eastAsia="Calibri" w:hAnsi="Calibri" w:cs="Calibri"/>
          <w:sz w:val="22"/>
        </w:rPr>
        <w:t xml:space="preserve"> </w:t>
      </w:r>
    </w:p>
    <w:p w14:paraId="16FAF15E" w14:textId="77777777" w:rsidR="009B0F16" w:rsidRDefault="00CC6E00">
      <w:pPr>
        <w:ind w:left="233" w:right="15"/>
      </w:pPr>
      <w:r>
        <w:t xml:space="preserve">Larceny and theft mean the same thing in the UCR Program. Motor vehicle theft is not included and is counted separately because of the great volume of such thefts.  Agencies must report local offense classifications such as grand theft, petty larceny, felony larceny, or misdemeanor larceny as larceny-theft. </w:t>
      </w:r>
    </w:p>
    <w:p w14:paraId="340A6DB4" w14:textId="77777777" w:rsidR="009B0F16" w:rsidRDefault="00CC6E00">
      <w:pPr>
        <w:spacing w:after="0" w:line="259" w:lineRule="auto"/>
        <w:ind w:left="120" w:firstLine="0"/>
      </w:pPr>
      <w:r>
        <w:rPr>
          <w:rFonts w:ascii="Calibri" w:eastAsia="Calibri" w:hAnsi="Calibri" w:cs="Calibri"/>
          <w:sz w:val="22"/>
        </w:rPr>
        <w:t xml:space="preserve"> </w:t>
      </w:r>
    </w:p>
    <w:p w14:paraId="0F1F61F8" w14:textId="77777777" w:rsidR="009B0F16" w:rsidRDefault="00CC6E00">
      <w:pPr>
        <w:ind w:left="233" w:right="15"/>
      </w:pPr>
      <w:r>
        <w:t xml:space="preserve">Examples include: </w:t>
      </w:r>
    </w:p>
    <w:p w14:paraId="41FE16D3" w14:textId="77777777" w:rsidR="009B0F16" w:rsidRDefault="00CC6E00">
      <w:pPr>
        <w:spacing w:after="0" w:line="259" w:lineRule="auto"/>
        <w:ind w:left="120" w:firstLine="0"/>
      </w:pPr>
      <w:r>
        <w:rPr>
          <w:rFonts w:ascii="Calibri" w:eastAsia="Calibri" w:hAnsi="Calibri" w:cs="Calibri"/>
          <w:sz w:val="22"/>
        </w:rPr>
        <w:t xml:space="preserve"> </w:t>
      </w:r>
    </w:p>
    <w:p w14:paraId="4BBE6B2D" w14:textId="77777777" w:rsidR="009B0F16" w:rsidRDefault="00CC6E00">
      <w:pPr>
        <w:numPr>
          <w:ilvl w:val="1"/>
          <w:numId w:val="14"/>
        </w:numPr>
        <w:ind w:right="15" w:hanging="360"/>
      </w:pPr>
      <w:r>
        <w:t xml:space="preserve">Pocket-picking –This includes wallets, purses, pockets, etc. If the victim is manhandled or if force beyond simple jostling is used to overcome the resistance of the victim, the offense becomes a strong-arm robbery and must be so classified. </w:t>
      </w:r>
    </w:p>
    <w:p w14:paraId="632284F9" w14:textId="77777777" w:rsidR="009B0F16" w:rsidRDefault="00CC6E00">
      <w:pPr>
        <w:numPr>
          <w:ilvl w:val="1"/>
          <w:numId w:val="14"/>
        </w:numPr>
        <w:spacing w:after="4" w:line="243" w:lineRule="auto"/>
        <w:ind w:right="15" w:hanging="360"/>
      </w:pPr>
      <w:r>
        <w:t xml:space="preserve">Purse-snatching – This includes purses, handbags, etc. If more force is used than actually necessary to snatch the purse from the owner, or if the victim resists the theft in any way, then the offense is classified as a strong-arm robbery. </w:t>
      </w:r>
      <w:r>
        <w:rPr>
          <w:rFonts w:ascii="Wingdings" w:eastAsia="Wingdings" w:hAnsi="Wingdings" w:cs="Wingdings"/>
        </w:rPr>
        <w:t></w:t>
      </w:r>
      <w:r>
        <w:rPr>
          <w:rFonts w:ascii="Times New Roman" w:eastAsia="Times New Roman" w:hAnsi="Times New Roman" w:cs="Times New Roman"/>
        </w:rPr>
        <w:t xml:space="preserve"> </w:t>
      </w:r>
      <w:r>
        <w:t xml:space="preserve">Shoplifting </w:t>
      </w:r>
    </w:p>
    <w:p w14:paraId="3E542650" w14:textId="77777777" w:rsidR="009B0F16" w:rsidRDefault="00CC6E00">
      <w:pPr>
        <w:numPr>
          <w:ilvl w:val="1"/>
          <w:numId w:val="14"/>
        </w:numPr>
        <w:ind w:right="15" w:hanging="360"/>
      </w:pPr>
      <w:r>
        <w:t xml:space="preserve">Theft from motor vehicles whether locked or unlocked (Except theft of motor vehicle parts and accessories) </w:t>
      </w:r>
    </w:p>
    <w:p w14:paraId="3D4EAD72" w14:textId="77777777" w:rsidR="009B0F16" w:rsidRDefault="00CC6E00">
      <w:pPr>
        <w:ind w:left="948" w:right="15"/>
      </w:pPr>
      <w:r>
        <w:t xml:space="preserve">*If a theft from a motor vehicle occurs in conjunction with a motor vehicle theft, reporting agencies must classify the incident as a motor vehicle theft. </w:t>
      </w:r>
    </w:p>
    <w:p w14:paraId="0E60B4DA" w14:textId="77777777" w:rsidR="009B0F16" w:rsidRDefault="00CC6E00">
      <w:pPr>
        <w:numPr>
          <w:ilvl w:val="1"/>
          <w:numId w:val="8"/>
        </w:numPr>
        <w:ind w:right="-4" w:hanging="360"/>
        <w:jc w:val="both"/>
      </w:pPr>
      <w:r>
        <w:t xml:space="preserve">Theft of motor vehicle parts and accessories (attached to vehicle) </w:t>
      </w:r>
    </w:p>
    <w:p w14:paraId="2F06B8C8" w14:textId="77777777" w:rsidR="009B0F16" w:rsidRDefault="00CC6E00">
      <w:pPr>
        <w:numPr>
          <w:ilvl w:val="1"/>
          <w:numId w:val="8"/>
        </w:numPr>
        <w:ind w:right="-4" w:hanging="360"/>
        <w:jc w:val="both"/>
      </w:pPr>
      <w:r>
        <w:t xml:space="preserve">Theft of bicycles </w:t>
      </w:r>
    </w:p>
    <w:p w14:paraId="2FEBA33B" w14:textId="77777777" w:rsidR="009B0F16" w:rsidRDefault="00CC6E00">
      <w:pPr>
        <w:numPr>
          <w:ilvl w:val="1"/>
          <w:numId w:val="13"/>
        </w:numPr>
        <w:ind w:right="15" w:hanging="360"/>
      </w:pPr>
      <w:r>
        <w:t xml:space="preserve">Theft from buildings </w:t>
      </w:r>
    </w:p>
    <w:p w14:paraId="7DE1C85A" w14:textId="77777777" w:rsidR="009B0F16" w:rsidRDefault="00CC6E00">
      <w:pPr>
        <w:numPr>
          <w:ilvl w:val="1"/>
          <w:numId w:val="13"/>
        </w:numPr>
        <w:ind w:right="15" w:hanging="360"/>
      </w:pPr>
      <w:r>
        <w:t xml:space="preserve">Theft from Coin-Operated Machine or Device </w:t>
      </w:r>
    </w:p>
    <w:p w14:paraId="59D00E31" w14:textId="77777777" w:rsidR="009B0F16" w:rsidRDefault="00CC6E00">
      <w:pPr>
        <w:numPr>
          <w:ilvl w:val="1"/>
          <w:numId w:val="13"/>
        </w:numPr>
        <w:ind w:right="15" w:hanging="360"/>
      </w:pPr>
      <w:r>
        <w:t xml:space="preserve">All other larceny-theft not specifically classified – All thefts which do not fit the definition of the specific categories of larceny listed above. This includes theft of furniture, tools, etc. </w:t>
      </w:r>
    </w:p>
    <w:p w14:paraId="1DBD646A" w14:textId="77777777" w:rsidR="009B0F16" w:rsidRDefault="00CC6E00">
      <w:pPr>
        <w:spacing w:after="0" w:line="259" w:lineRule="auto"/>
        <w:ind w:left="120" w:firstLine="0"/>
      </w:pPr>
      <w:r>
        <w:rPr>
          <w:rFonts w:ascii="Calibri" w:eastAsia="Calibri" w:hAnsi="Calibri" w:cs="Calibri"/>
          <w:sz w:val="22"/>
        </w:rPr>
        <w:t xml:space="preserve"> </w:t>
      </w:r>
    </w:p>
    <w:p w14:paraId="05C1FE98" w14:textId="77777777" w:rsidR="009B0F16" w:rsidRDefault="00CC6E00">
      <w:pPr>
        <w:numPr>
          <w:ilvl w:val="0"/>
          <w:numId w:val="8"/>
        </w:numPr>
        <w:spacing w:after="4" w:line="243" w:lineRule="auto"/>
        <w:ind w:right="15" w:hanging="331"/>
      </w:pPr>
      <w:r>
        <w:rPr>
          <w:b/>
        </w:rPr>
        <w:t xml:space="preserve">BURGLARY:  </w:t>
      </w:r>
      <w:r>
        <w:t xml:space="preserve">The unlawful entry (breaking or entering) with intent to commit a felony or theft, breaking and entering with intent to commit a larceny, house-breaking, safecracking, and all attempts at these offenses as burglary. </w:t>
      </w:r>
    </w:p>
    <w:p w14:paraId="7E50B6A7" w14:textId="77777777" w:rsidR="009B0F16" w:rsidRDefault="00CC6E00">
      <w:pPr>
        <w:spacing w:after="0" w:line="259" w:lineRule="auto"/>
        <w:ind w:left="120" w:firstLine="0"/>
      </w:pPr>
      <w:r>
        <w:rPr>
          <w:rFonts w:ascii="Calibri" w:eastAsia="Calibri" w:hAnsi="Calibri" w:cs="Calibri"/>
          <w:sz w:val="22"/>
        </w:rPr>
        <w:t xml:space="preserve"> </w:t>
      </w:r>
    </w:p>
    <w:p w14:paraId="797C0FAA" w14:textId="77777777" w:rsidR="009B0F16" w:rsidRDefault="00CC6E00">
      <w:pPr>
        <w:ind w:left="233" w:right="15"/>
      </w:pPr>
      <w:r>
        <w:lastRenderedPageBreak/>
        <w:t xml:space="preserve">The definition of a structure includes, but is not limited to, any residence, business, campus or classroom, other buildings, public buildings, etc. </w:t>
      </w:r>
    </w:p>
    <w:p w14:paraId="2771D549" w14:textId="77777777" w:rsidR="009B0F16" w:rsidRDefault="00CC6E00">
      <w:pPr>
        <w:spacing w:after="0" w:line="259" w:lineRule="auto"/>
        <w:ind w:left="120" w:firstLine="0"/>
      </w:pPr>
      <w:r>
        <w:rPr>
          <w:rFonts w:ascii="Calibri" w:eastAsia="Calibri" w:hAnsi="Calibri" w:cs="Calibri"/>
          <w:sz w:val="22"/>
        </w:rPr>
        <w:t xml:space="preserve"> </w:t>
      </w:r>
    </w:p>
    <w:p w14:paraId="551013FB" w14:textId="77777777" w:rsidR="009B0F16" w:rsidRDefault="00CC6E00">
      <w:pPr>
        <w:ind w:left="233" w:right="15"/>
      </w:pPr>
      <w:r>
        <w:t xml:space="preserve">An incident must meet three conditions to be classified as a Burglary: </w:t>
      </w:r>
    </w:p>
    <w:p w14:paraId="64DB6271" w14:textId="77777777" w:rsidR="009B0F16" w:rsidRDefault="00CC6E00">
      <w:pPr>
        <w:numPr>
          <w:ilvl w:val="1"/>
          <w:numId w:val="15"/>
        </w:numPr>
        <w:ind w:left="946" w:right="15" w:hanging="365"/>
      </w:pPr>
      <w:r>
        <w:t xml:space="preserve">There must be evidence of unlawful entry (trespass). Both Forcible Entry and Unlawful Entry – No Force are counted. </w:t>
      </w:r>
    </w:p>
    <w:p w14:paraId="4F5C7638" w14:textId="77777777" w:rsidR="009B0F16" w:rsidRDefault="00CC6E00">
      <w:pPr>
        <w:numPr>
          <w:ilvl w:val="1"/>
          <w:numId w:val="15"/>
        </w:numPr>
        <w:ind w:left="946" w:right="15" w:hanging="365"/>
      </w:pPr>
      <w:r>
        <w:t xml:space="preserve">The Unlawful Entry must occur within a structure, which is defined as having four walls, a roof, and a door. </w:t>
      </w:r>
    </w:p>
    <w:p w14:paraId="29303523" w14:textId="77777777" w:rsidR="009B0F16" w:rsidRDefault="00CC6E00">
      <w:pPr>
        <w:numPr>
          <w:ilvl w:val="1"/>
          <w:numId w:val="15"/>
        </w:numPr>
        <w:spacing w:after="4" w:line="243" w:lineRule="auto"/>
        <w:ind w:left="946" w:right="15" w:hanging="365"/>
      </w:pPr>
      <w:r>
        <w:t xml:space="preserve">The Unlawful Entry into a structure must show evidence that the entry was made in order to commit a felony or theft. If the intent was not to commit a felony or theft, or if the intent cannot be determined, the proper classification is Larceny. </w:t>
      </w:r>
    </w:p>
    <w:p w14:paraId="39733DAE" w14:textId="77777777" w:rsidR="009B0F16" w:rsidRDefault="00CC6E00">
      <w:pPr>
        <w:spacing w:after="0" w:line="259" w:lineRule="auto"/>
        <w:ind w:left="120" w:firstLine="0"/>
      </w:pPr>
      <w:r>
        <w:rPr>
          <w:rFonts w:ascii="Calibri" w:eastAsia="Calibri" w:hAnsi="Calibri" w:cs="Calibri"/>
          <w:sz w:val="22"/>
        </w:rPr>
        <w:t xml:space="preserve"> </w:t>
      </w:r>
    </w:p>
    <w:p w14:paraId="15121E5F" w14:textId="77777777" w:rsidR="009B0F16" w:rsidRDefault="00CC6E00">
      <w:pPr>
        <w:ind w:left="233" w:right="15"/>
      </w:pPr>
      <w:r>
        <w:t xml:space="preserve">Examples include: </w:t>
      </w:r>
    </w:p>
    <w:p w14:paraId="7323D409" w14:textId="77777777" w:rsidR="009B0F16" w:rsidRDefault="00CC6E00">
      <w:pPr>
        <w:spacing w:after="0" w:line="259" w:lineRule="auto"/>
        <w:ind w:left="120" w:firstLine="0"/>
      </w:pPr>
      <w:r>
        <w:rPr>
          <w:rFonts w:ascii="Calibri" w:eastAsia="Calibri" w:hAnsi="Calibri" w:cs="Calibri"/>
          <w:sz w:val="22"/>
        </w:rPr>
        <w:t xml:space="preserve"> </w:t>
      </w:r>
    </w:p>
    <w:p w14:paraId="408A5FF2" w14:textId="77777777" w:rsidR="009B0F16" w:rsidRDefault="00CC6E00">
      <w:pPr>
        <w:numPr>
          <w:ilvl w:val="1"/>
          <w:numId w:val="8"/>
        </w:numPr>
        <w:spacing w:after="4" w:line="243" w:lineRule="auto"/>
        <w:ind w:right="-4" w:hanging="360"/>
        <w:jc w:val="both"/>
      </w:pPr>
      <w:r>
        <w:t xml:space="preserve">Forcible Entry is any offense where force of any kind is used to unlawfully enter a structure for the purpose of committing a theft or felony. (Examples: Using tools, breaking windows, master keys, or picks to gain entry). Agencies must also include this category burglary by concealment inside a building followed by exiting the structure. </w:t>
      </w:r>
    </w:p>
    <w:p w14:paraId="178F985D" w14:textId="77777777" w:rsidR="009B0F16" w:rsidRDefault="00CC6E00">
      <w:pPr>
        <w:numPr>
          <w:ilvl w:val="1"/>
          <w:numId w:val="8"/>
        </w:numPr>
        <w:spacing w:after="4" w:line="243" w:lineRule="auto"/>
        <w:ind w:right="-4" w:hanging="360"/>
        <w:jc w:val="both"/>
      </w:pPr>
      <w:r>
        <w:t xml:space="preserve">Unlawful Entry – No Force is considered when the entry of a structure is achieved by use of an unlocked door or window. The element of trespass to the structure is essential in this category, which includes thefts from open garages, open warehouses, open or unlocked dwellings, and open or unlocked common basement areas in apartment houses where entry is achieved by other than the tenant who has lawful access. </w:t>
      </w:r>
    </w:p>
    <w:p w14:paraId="7AD4EC44" w14:textId="77777777" w:rsidR="009B0F16" w:rsidRDefault="00CC6E00">
      <w:pPr>
        <w:numPr>
          <w:ilvl w:val="1"/>
          <w:numId w:val="8"/>
        </w:numPr>
        <w:spacing w:after="4" w:line="243" w:lineRule="auto"/>
        <w:ind w:right="-4" w:hanging="360"/>
        <w:jc w:val="both"/>
      </w:pPr>
      <w:r>
        <w:t xml:space="preserve">Attempted Forcible Entry includes those situations where a forcible entry burglary is attempted but not completed. Once the thief is inside a locked structure, the offense becomes a Burglary – Forcible Entry. Agencies must classify attempts to enter an unlocked structure as well as actual trespass to an unlocked structure as Burglary – Unlawful Entry – No Force. Only situations in which a thief has attempted to break into a locked structure are classified as Burglary – Attempted Forcible Entry. </w:t>
      </w:r>
    </w:p>
    <w:p w14:paraId="5578EDA7" w14:textId="77777777" w:rsidR="009B0F16" w:rsidRDefault="00CC6E00">
      <w:pPr>
        <w:spacing w:after="0" w:line="259" w:lineRule="auto"/>
        <w:ind w:left="120" w:firstLine="0"/>
      </w:pPr>
      <w:r>
        <w:rPr>
          <w:rFonts w:ascii="Calibri" w:eastAsia="Calibri" w:hAnsi="Calibri" w:cs="Calibri"/>
          <w:sz w:val="22"/>
        </w:rPr>
        <w:t xml:space="preserve"> </w:t>
      </w:r>
    </w:p>
    <w:p w14:paraId="1B4210BD" w14:textId="77777777" w:rsidR="009B0F16" w:rsidRDefault="00CC6E00">
      <w:pPr>
        <w:spacing w:after="4" w:line="249" w:lineRule="auto"/>
        <w:ind w:left="227"/>
        <w:jc w:val="both"/>
      </w:pPr>
      <w:r>
        <w:rPr>
          <w:b/>
        </w:rPr>
        <w:t>Note: If a forcible or unlawful entry of a building is made to steal a motor vehicle, the reporting agency must count the offense and the value of the vehicle under burglary, not motor vehicle theft.</w:t>
      </w:r>
      <w:r>
        <w:t xml:space="preserve"> </w:t>
      </w:r>
    </w:p>
    <w:p w14:paraId="5088D9CF" w14:textId="77777777" w:rsidR="009B0F16" w:rsidRDefault="00CC6E00">
      <w:pPr>
        <w:spacing w:after="0" w:line="259" w:lineRule="auto"/>
        <w:ind w:left="120" w:firstLine="0"/>
      </w:pPr>
      <w:r>
        <w:rPr>
          <w:rFonts w:ascii="Calibri" w:eastAsia="Calibri" w:hAnsi="Calibri" w:cs="Calibri"/>
          <w:sz w:val="22"/>
        </w:rPr>
        <w:t xml:space="preserve"> </w:t>
      </w:r>
    </w:p>
    <w:p w14:paraId="2D18A80D" w14:textId="77777777" w:rsidR="009B0F16" w:rsidRDefault="00CC6E00">
      <w:pPr>
        <w:numPr>
          <w:ilvl w:val="0"/>
          <w:numId w:val="8"/>
        </w:numPr>
        <w:spacing w:after="67"/>
        <w:ind w:right="15" w:hanging="331"/>
      </w:pPr>
      <w:r>
        <w:rPr>
          <w:b/>
        </w:rPr>
        <w:t xml:space="preserve">VANDALISM (Hate Related Bias Crime): </w:t>
      </w:r>
      <w:r>
        <w:t xml:space="preserve">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w:t>
      </w:r>
    </w:p>
    <w:p w14:paraId="25F3CA00" w14:textId="77777777" w:rsidR="009B0F16" w:rsidRDefault="00CC6E00">
      <w:pPr>
        <w:spacing w:after="116"/>
        <w:ind w:left="128" w:right="15"/>
      </w:pPr>
      <w:r>
        <w:rPr>
          <w:rFonts w:ascii="Calibri" w:eastAsia="Calibri" w:hAnsi="Calibri" w:cs="Calibri"/>
          <w:sz w:val="11"/>
        </w:rPr>
        <w:t xml:space="preserve"> </w:t>
      </w:r>
      <w:r>
        <w:t xml:space="preserve">specified by local law. </w:t>
      </w:r>
    </w:p>
    <w:p w14:paraId="14991C39" w14:textId="77777777" w:rsidR="009B0F16" w:rsidRDefault="00CC6E00">
      <w:pPr>
        <w:spacing w:after="0" w:line="259" w:lineRule="auto"/>
        <w:ind w:left="120" w:firstLine="0"/>
      </w:pPr>
      <w:r>
        <w:rPr>
          <w:rFonts w:ascii="Calibri" w:eastAsia="Calibri" w:hAnsi="Calibri" w:cs="Calibri"/>
        </w:rPr>
        <w:t xml:space="preserve"> </w:t>
      </w:r>
    </w:p>
    <w:p w14:paraId="50DC6F5A" w14:textId="77777777" w:rsidR="009B0F16" w:rsidRDefault="00CC6E00">
      <w:pPr>
        <w:spacing w:after="30"/>
        <w:ind w:left="233" w:right="15"/>
      </w:pPr>
      <w:r>
        <w:t xml:space="preserve">This offense covers a wide range of malicious behavior directed at property, such as cutting auto tires, drawing obscene pictures on public restroom walls, smashing windows, destroying campus records, tipping over gravestones, and defacing library books. Reporting agencies must include attempts to commit any of the above. </w:t>
      </w:r>
    </w:p>
    <w:p w14:paraId="33A8B5D3" w14:textId="77777777" w:rsidR="009B0F16" w:rsidRDefault="00CC6E00">
      <w:pPr>
        <w:spacing w:after="0" w:line="259" w:lineRule="auto"/>
        <w:ind w:left="120" w:firstLine="0"/>
      </w:pPr>
      <w:r>
        <w:rPr>
          <w:rFonts w:ascii="Calibri" w:eastAsia="Calibri" w:hAnsi="Calibri" w:cs="Calibri"/>
          <w:sz w:val="19"/>
        </w:rPr>
        <w:t xml:space="preserve"> </w:t>
      </w:r>
    </w:p>
    <w:p w14:paraId="6A54293B" w14:textId="77777777" w:rsidR="009B0F16" w:rsidRDefault="00CC6E00">
      <w:pPr>
        <w:numPr>
          <w:ilvl w:val="0"/>
          <w:numId w:val="8"/>
        </w:numPr>
        <w:ind w:right="15" w:hanging="331"/>
      </w:pPr>
      <w:r>
        <w:rPr>
          <w:b/>
        </w:rPr>
        <w:t xml:space="preserve">MOTOR VEHICLE THEFT:  </w:t>
      </w:r>
      <w:r>
        <w:t xml:space="preserve">Motor Vehicle Theft includes the theft or attempted theft of a motor vehicle, which the UCR Program defines as a self-propelled vehicle that runs on land surface and not on rails; for example, sport utility vehicles, automobiles, trucks, buses, motorcycles, motor scooters, all-terrain vehicles, and snowmobiles are classified as motor vehicles. Joyriding should be included as Motor Vehicle Theft. </w:t>
      </w:r>
    </w:p>
    <w:p w14:paraId="39BEA482" w14:textId="77777777" w:rsidR="009B0F16" w:rsidRDefault="00CC6E00">
      <w:pPr>
        <w:spacing w:after="0" w:line="259" w:lineRule="auto"/>
        <w:ind w:left="120" w:firstLine="0"/>
      </w:pPr>
      <w:r>
        <w:rPr>
          <w:rFonts w:ascii="Calibri" w:eastAsia="Calibri" w:hAnsi="Calibri" w:cs="Calibri"/>
          <w:sz w:val="22"/>
        </w:rPr>
        <w:t xml:space="preserve"> </w:t>
      </w:r>
    </w:p>
    <w:p w14:paraId="61B9F487" w14:textId="77777777" w:rsidR="009B0F16" w:rsidRDefault="00CC6E00">
      <w:pPr>
        <w:spacing w:after="4" w:line="249" w:lineRule="auto"/>
        <w:ind w:left="229"/>
        <w:jc w:val="both"/>
      </w:pPr>
      <w:r>
        <w:rPr>
          <w:b/>
        </w:rPr>
        <w:t>Note: If a motor vehicle is stolen in conjunction with another offense, each offense must be classified accordingly.</w:t>
      </w:r>
      <w:r>
        <w:t xml:space="preserve"> </w:t>
      </w:r>
    </w:p>
    <w:p w14:paraId="35E6CF10" w14:textId="77777777" w:rsidR="009B0F16" w:rsidRDefault="00CC6E00">
      <w:pPr>
        <w:spacing w:after="0" w:line="259" w:lineRule="auto"/>
        <w:ind w:left="120" w:firstLine="0"/>
      </w:pPr>
      <w:r>
        <w:rPr>
          <w:rFonts w:ascii="Calibri" w:eastAsia="Calibri" w:hAnsi="Calibri" w:cs="Calibri"/>
          <w:sz w:val="22"/>
        </w:rPr>
        <w:t xml:space="preserve"> </w:t>
      </w:r>
    </w:p>
    <w:p w14:paraId="72A2617D" w14:textId="77777777" w:rsidR="009B0F16" w:rsidRDefault="00CC6E00">
      <w:pPr>
        <w:ind w:left="233" w:right="15"/>
      </w:pPr>
      <w:r>
        <w:t xml:space="preserve">Examples include: </w:t>
      </w:r>
    </w:p>
    <w:p w14:paraId="5A82FFF4" w14:textId="77777777" w:rsidR="009B0F16" w:rsidRDefault="00CC6E00">
      <w:pPr>
        <w:spacing w:after="0" w:line="259" w:lineRule="auto"/>
        <w:ind w:left="120" w:firstLine="0"/>
      </w:pPr>
      <w:r>
        <w:rPr>
          <w:rFonts w:ascii="Calibri" w:eastAsia="Calibri" w:hAnsi="Calibri" w:cs="Calibri"/>
          <w:sz w:val="24"/>
        </w:rPr>
        <w:t xml:space="preserve"> </w:t>
      </w:r>
    </w:p>
    <w:p w14:paraId="6EA2241B" w14:textId="77777777" w:rsidR="009B0F16" w:rsidRDefault="00CC6E00">
      <w:pPr>
        <w:numPr>
          <w:ilvl w:val="1"/>
          <w:numId w:val="8"/>
        </w:numPr>
        <w:spacing w:after="4" w:line="243" w:lineRule="auto"/>
        <w:ind w:right="-4" w:hanging="360"/>
        <w:jc w:val="both"/>
      </w:pPr>
      <w:r>
        <w:t xml:space="preserve">Trucks and Buses include the theft of those vehicles specifically designed (but not necessarily used) to commercially transport people and cargo. Pickup trucks and cargo vans, regardless of their use, are included in this category. The UCR Program considers a self-propelled motor home to be a truck. </w:t>
      </w:r>
    </w:p>
    <w:p w14:paraId="5D50124C" w14:textId="77777777" w:rsidR="009B0F16" w:rsidRDefault="00CC6E00">
      <w:pPr>
        <w:numPr>
          <w:ilvl w:val="1"/>
          <w:numId w:val="8"/>
        </w:numPr>
        <w:spacing w:after="4" w:line="243" w:lineRule="auto"/>
        <w:ind w:right="-4" w:hanging="360"/>
        <w:jc w:val="both"/>
      </w:pPr>
      <w:r>
        <w:lastRenderedPageBreak/>
        <w:t xml:space="preserve">Other Vehicles includes all other motor vehicles that meet the UCR definition such as snowmobiles, motorcycles, motor scooters, trail bikes, mopeds, golf carts, all-terrain vehicles, and motorized wheelchairs. Obviously, all situations cannot be covered, so the classifier’s decision must be based on UCR standards and the results of law enforcement investigation. </w:t>
      </w:r>
    </w:p>
    <w:p w14:paraId="63DADC6D" w14:textId="77777777" w:rsidR="009B0F16" w:rsidRDefault="00CC6E00">
      <w:pPr>
        <w:numPr>
          <w:ilvl w:val="0"/>
          <w:numId w:val="8"/>
        </w:numPr>
        <w:spacing w:after="224"/>
        <w:ind w:right="15" w:hanging="331"/>
      </w:pPr>
      <w:r>
        <w:rPr>
          <w:b/>
        </w:rPr>
        <w:t xml:space="preserve">INTIMIDATION (Hate Related Bias Crime): </w:t>
      </w:r>
      <w:r>
        <w:t xml:space="preserve">To unlawfully place another person in reasonable fear of bodily harm through the use of threatening words and/or other conduct, but without displaying a weapon or subjecting the victim to actual physical attack. </w:t>
      </w:r>
    </w:p>
    <w:p w14:paraId="5E47343D" w14:textId="77777777" w:rsidR="009B0F16" w:rsidRDefault="00CC6E00">
      <w:pPr>
        <w:ind w:left="233" w:right="15"/>
      </w:pPr>
      <w:r>
        <w:t xml:space="preserve">Intimidation involves an offender making some type of threat to the victim without actually using or displaying a weapon. Such threats can be made in person, over the telephone, or in writing. </w:t>
      </w:r>
    </w:p>
    <w:p w14:paraId="6CABDE8D" w14:textId="77777777" w:rsidR="009B0F16" w:rsidRDefault="00CC6E00">
      <w:pPr>
        <w:spacing w:after="0" w:line="259" w:lineRule="auto"/>
        <w:ind w:left="120" w:firstLine="0"/>
      </w:pPr>
      <w:r>
        <w:rPr>
          <w:rFonts w:ascii="Calibri" w:eastAsia="Calibri" w:hAnsi="Calibri" w:cs="Calibri"/>
          <w:sz w:val="22"/>
        </w:rPr>
        <w:t xml:space="preserve"> </w:t>
      </w:r>
    </w:p>
    <w:p w14:paraId="1885B1A0" w14:textId="77777777" w:rsidR="009B0F16" w:rsidRDefault="00CC6E00">
      <w:pPr>
        <w:numPr>
          <w:ilvl w:val="0"/>
          <w:numId w:val="8"/>
        </w:numPr>
        <w:ind w:right="15" w:hanging="331"/>
      </w:pPr>
      <w:r>
        <w:rPr>
          <w:b/>
        </w:rPr>
        <w:t xml:space="preserve">ARSON: </w:t>
      </w:r>
      <w:r>
        <w:t xml:space="preserve">Any willful or malicious burning or attempt to burn, with or without intent to defraud, a dwelling house, public building, motor vehicle or aircraft, personal property or another, etc. </w:t>
      </w:r>
    </w:p>
    <w:p w14:paraId="5BFBF7E7" w14:textId="77777777" w:rsidR="009B0F16" w:rsidRDefault="00CC6E00">
      <w:pPr>
        <w:spacing w:after="0" w:line="259" w:lineRule="auto"/>
        <w:ind w:left="120" w:firstLine="0"/>
      </w:pPr>
      <w:r>
        <w:rPr>
          <w:rFonts w:ascii="Calibri" w:eastAsia="Calibri" w:hAnsi="Calibri" w:cs="Calibri"/>
          <w:sz w:val="22"/>
        </w:rPr>
        <w:t xml:space="preserve"> </w:t>
      </w:r>
    </w:p>
    <w:p w14:paraId="6C623C45" w14:textId="77777777" w:rsidR="009B0F16" w:rsidRDefault="00CC6E00">
      <w:pPr>
        <w:ind w:left="233" w:right="15"/>
      </w:pPr>
      <w:r>
        <w:t xml:space="preserve">Include as arson only structural fires determined through investigation to have been willfully or maliciously set. Attempts to burn are included in this offense, but fires of suspicious or unknown origins are not. </w:t>
      </w:r>
    </w:p>
    <w:p w14:paraId="0FAF1DBA" w14:textId="77777777" w:rsidR="009B0F16" w:rsidRDefault="00CC6E00">
      <w:pPr>
        <w:spacing w:after="0" w:line="259" w:lineRule="auto"/>
        <w:ind w:left="120" w:firstLine="0"/>
      </w:pPr>
      <w:r>
        <w:rPr>
          <w:rFonts w:ascii="Calibri" w:eastAsia="Calibri" w:hAnsi="Calibri" w:cs="Calibri"/>
          <w:sz w:val="22"/>
        </w:rPr>
        <w:t xml:space="preserve"> </w:t>
      </w:r>
    </w:p>
    <w:p w14:paraId="4C142962" w14:textId="77777777" w:rsidR="009B0F16" w:rsidRDefault="00CC6E00">
      <w:pPr>
        <w:spacing w:after="4" w:line="249" w:lineRule="auto"/>
        <w:ind w:left="227"/>
        <w:jc w:val="both"/>
      </w:pPr>
      <w:r>
        <w:rPr>
          <w:b/>
        </w:rPr>
        <w:t>Note: If arson is recorded, the campus is responsible for updating the Fire Safety Report to include arson or any other types of fire.</w:t>
      </w:r>
      <w:r>
        <w:t xml:space="preserve"> </w:t>
      </w:r>
    </w:p>
    <w:p w14:paraId="3C847303" w14:textId="77777777" w:rsidR="009B0F16" w:rsidRDefault="00CC6E00">
      <w:pPr>
        <w:spacing w:after="0" w:line="259" w:lineRule="auto"/>
        <w:ind w:left="120" w:firstLine="0"/>
      </w:pPr>
      <w:r>
        <w:rPr>
          <w:rFonts w:ascii="Calibri" w:eastAsia="Calibri" w:hAnsi="Calibri" w:cs="Calibri"/>
          <w:sz w:val="22"/>
        </w:rPr>
        <w:t xml:space="preserve"> </w:t>
      </w:r>
    </w:p>
    <w:p w14:paraId="403D0ED6" w14:textId="77777777" w:rsidR="009B0F16" w:rsidRDefault="00CC6E00">
      <w:pPr>
        <w:ind w:left="233" w:right="15"/>
      </w:pPr>
      <w:r>
        <w:t xml:space="preserve">Examples include: </w:t>
      </w:r>
    </w:p>
    <w:p w14:paraId="016EEBEE" w14:textId="77777777" w:rsidR="009B0F16" w:rsidRDefault="00CC6E00">
      <w:pPr>
        <w:spacing w:after="0" w:line="259" w:lineRule="auto"/>
        <w:ind w:left="120" w:firstLine="0"/>
      </w:pPr>
      <w:r>
        <w:rPr>
          <w:rFonts w:ascii="Calibri" w:eastAsia="Calibri" w:hAnsi="Calibri" w:cs="Calibri"/>
          <w:sz w:val="22"/>
        </w:rPr>
        <w:t xml:space="preserve"> </w:t>
      </w:r>
    </w:p>
    <w:p w14:paraId="175DC82E" w14:textId="77777777" w:rsidR="009B0F16" w:rsidRDefault="00CC6E00">
      <w:pPr>
        <w:numPr>
          <w:ilvl w:val="1"/>
          <w:numId w:val="8"/>
        </w:numPr>
        <w:spacing w:after="4" w:line="243" w:lineRule="auto"/>
        <w:ind w:right="-4" w:hanging="360"/>
        <w:jc w:val="both"/>
      </w:pPr>
      <w:r>
        <w:t xml:space="preserve">Structural   includes   single   occupancy   residential   (houses,   townhouses,   etc.),   other   residential (apartments, tenements, hotels, etc), storage (barns, garages, etc.), industrial/manufacturing, other commercial (stores, restaurants, offices, etc.), community/public (churches, jails, campuses, schools, etc.), all other structure (out buildings, monuments, buildings under construction, etc.). Structures are further divided into two subcategories: residential and nonresidential. </w:t>
      </w:r>
    </w:p>
    <w:p w14:paraId="03D54177" w14:textId="77777777" w:rsidR="009B0F16" w:rsidRDefault="00CC6E00">
      <w:pPr>
        <w:spacing w:after="0" w:line="259" w:lineRule="auto"/>
        <w:ind w:left="120" w:firstLine="0"/>
      </w:pPr>
      <w:r>
        <w:rPr>
          <w:rFonts w:ascii="Calibri" w:eastAsia="Calibri" w:hAnsi="Calibri" w:cs="Calibri"/>
          <w:sz w:val="22"/>
        </w:rPr>
        <w:t xml:space="preserve"> </w:t>
      </w:r>
    </w:p>
    <w:p w14:paraId="273D2C6A" w14:textId="77777777" w:rsidR="009B0F16" w:rsidRDefault="00CC6E00">
      <w:pPr>
        <w:numPr>
          <w:ilvl w:val="1"/>
          <w:numId w:val="8"/>
        </w:numPr>
        <w:ind w:right="-4" w:hanging="360"/>
        <w:jc w:val="both"/>
      </w:pPr>
      <w:r>
        <w:t xml:space="preserve">Mobile includes motor vehicles (automobiles, trucks, buses, motorcycles, etc.) and other mobile property (trailers, recreational vehicles, airplanes, boats, etc.). </w:t>
      </w:r>
    </w:p>
    <w:p w14:paraId="70DDA6D9" w14:textId="77777777" w:rsidR="009B0F16" w:rsidRDefault="00CC6E00">
      <w:pPr>
        <w:spacing w:after="0" w:line="259" w:lineRule="auto"/>
        <w:ind w:left="120" w:firstLine="0"/>
      </w:pPr>
      <w:r>
        <w:rPr>
          <w:rFonts w:ascii="Calibri" w:eastAsia="Calibri" w:hAnsi="Calibri" w:cs="Calibri"/>
          <w:sz w:val="24"/>
        </w:rPr>
        <w:t xml:space="preserve"> </w:t>
      </w:r>
    </w:p>
    <w:p w14:paraId="0256CE35" w14:textId="77777777" w:rsidR="009B0F16" w:rsidRDefault="00CC6E00">
      <w:pPr>
        <w:numPr>
          <w:ilvl w:val="1"/>
          <w:numId w:val="8"/>
        </w:numPr>
        <w:spacing w:after="4" w:line="243" w:lineRule="auto"/>
        <w:ind w:right="-4" w:hanging="360"/>
        <w:jc w:val="both"/>
      </w:pPr>
      <w:r>
        <w:t xml:space="preserve">Other subcategory encompasses arson of all property not classified as structural or mobile. Willful or malicious burnings of property such as crops, timber, fences, signs, and merchandise stored outside structures are included in this category. </w:t>
      </w:r>
    </w:p>
    <w:p w14:paraId="57316A65" w14:textId="77777777" w:rsidR="009B0F16" w:rsidRDefault="00CC6E00">
      <w:pPr>
        <w:spacing w:after="0" w:line="259" w:lineRule="auto"/>
        <w:ind w:left="120" w:firstLine="0"/>
      </w:pPr>
      <w:r>
        <w:rPr>
          <w:rFonts w:ascii="Calibri" w:eastAsia="Calibri" w:hAnsi="Calibri" w:cs="Calibri"/>
          <w:sz w:val="22"/>
        </w:rPr>
        <w:t xml:space="preserve"> </w:t>
      </w:r>
    </w:p>
    <w:p w14:paraId="1DCB85CE" w14:textId="77777777" w:rsidR="009B0F16" w:rsidRDefault="00CC6E00">
      <w:pPr>
        <w:spacing w:after="4" w:line="243" w:lineRule="auto"/>
        <w:ind w:left="220" w:right="-4" w:firstLine="1"/>
        <w:jc w:val="both"/>
      </w:pPr>
      <w:r>
        <w:t xml:space="preserve">Incidents in which persons are killed as a direct result of arson are classified as both criminal homicides and arson. Similarly, the number of persons severely injured during the commission of arson must be reported as aggravated assaults along with the arson. </w:t>
      </w:r>
    </w:p>
    <w:p w14:paraId="23D8E38A" w14:textId="77777777" w:rsidR="009B0F16" w:rsidRDefault="00CC6E00">
      <w:pPr>
        <w:spacing w:after="0" w:line="259" w:lineRule="auto"/>
        <w:ind w:left="120" w:firstLine="0"/>
      </w:pPr>
      <w:r>
        <w:rPr>
          <w:rFonts w:ascii="Calibri" w:eastAsia="Calibri" w:hAnsi="Calibri" w:cs="Calibri"/>
          <w:sz w:val="22"/>
        </w:rPr>
        <w:t xml:space="preserve"> </w:t>
      </w:r>
    </w:p>
    <w:p w14:paraId="529DE558" w14:textId="77777777" w:rsidR="009B0F16" w:rsidRDefault="00CC6E00">
      <w:pPr>
        <w:numPr>
          <w:ilvl w:val="0"/>
          <w:numId w:val="8"/>
        </w:numPr>
        <w:ind w:right="15" w:hanging="331"/>
      </w:pPr>
      <w:r>
        <w:rPr>
          <w:b/>
        </w:rPr>
        <w:t xml:space="preserve">HATE CRIMES:  </w:t>
      </w:r>
      <w:r>
        <w:t xml:space="preserve">In general, “hate” or “bias” crime is often defined as unlawful actions designed to frighten or harm an individual because of his/her race, gender, religion, disability, ethnicity, national origin, gender identity,  or sexual orientation. A hate crime is classified as any occurrence of criminal homicide, sex offenses, robbery, aggravated assault, burglary, motor vehicle theft, arson, larceny-theft, simple assault, intimidation, destruction/damage/vandalism of property, and any other crime involving bodily injury reported to local law enforcement agencies or a campus security authority, that manifest evidence that the victim was intentionally selected because of the perpetrator’s bias. </w:t>
      </w:r>
    </w:p>
    <w:p w14:paraId="0E74545D" w14:textId="77777777" w:rsidR="009B0F16" w:rsidRDefault="00CC6E00">
      <w:pPr>
        <w:spacing w:after="0" w:line="259" w:lineRule="auto"/>
        <w:ind w:left="120" w:firstLine="0"/>
      </w:pPr>
      <w:r>
        <w:rPr>
          <w:rFonts w:ascii="Calibri" w:eastAsia="Calibri" w:hAnsi="Calibri" w:cs="Calibri"/>
          <w:sz w:val="22"/>
        </w:rPr>
        <w:t xml:space="preserve"> </w:t>
      </w:r>
    </w:p>
    <w:p w14:paraId="1FD51CC6" w14:textId="77777777" w:rsidR="009B0F16" w:rsidRDefault="00CC6E00">
      <w:pPr>
        <w:spacing w:after="4" w:line="243" w:lineRule="auto"/>
        <w:ind w:left="219" w:right="-4" w:firstLine="2"/>
        <w:jc w:val="both"/>
      </w:pPr>
      <w:r>
        <w:t xml:space="preserve">An important distinction is required when reporting a hate crime.  The mere fact that an offender is biased against a victim’s race, religion, gender, disability, ethnicity, national origin, or sexual orientation is not sufficient to deem the offense a hate crime.  Rather, it must be determined that the offender’s criminal act was motivated, in whole or in part, by the offender’s bias. </w:t>
      </w:r>
    </w:p>
    <w:p w14:paraId="4DBD991E" w14:textId="77777777" w:rsidR="009B0F16" w:rsidRDefault="00CC6E00">
      <w:pPr>
        <w:spacing w:after="0" w:line="259" w:lineRule="auto"/>
        <w:ind w:left="219" w:firstLine="0"/>
      </w:pPr>
      <w:r>
        <w:t xml:space="preserve"> </w:t>
      </w:r>
    </w:p>
    <w:p w14:paraId="7DA7EEC8" w14:textId="77777777" w:rsidR="009B0F16" w:rsidRDefault="00CC6E00">
      <w:pPr>
        <w:numPr>
          <w:ilvl w:val="0"/>
          <w:numId w:val="8"/>
        </w:numPr>
        <w:ind w:right="15" w:hanging="331"/>
      </w:pPr>
      <w:r>
        <w:rPr>
          <w:b/>
        </w:rPr>
        <w:t>DOMESTIC VIOLENCE</w:t>
      </w:r>
      <w:r>
        <w:t xml:space="preserve">: means “a felony or misdemeanor crime of violence committed by  </w:t>
      </w:r>
    </w:p>
    <w:p w14:paraId="2E807B86" w14:textId="77777777" w:rsidR="009B0F16" w:rsidRDefault="00CC6E00">
      <w:pPr>
        <w:numPr>
          <w:ilvl w:val="2"/>
          <w:numId w:val="10"/>
        </w:numPr>
        <w:ind w:right="15" w:hanging="360"/>
      </w:pPr>
      <w:r>
        <w:t xml:space="preserve">a current or former spouse or intimate partner of the victim, </w:t>
      </w:r>
    </w:p>
    <w:p w14:paraId="120F89BE" w14:textId="77777777" w:rsidR="009B0F16" w:rsidRDefault="00CC6E00">
      <w:pPr>
        <w:numPr>
          <w:ilvl w:val="2"/>
          <w:numId w:val="10"/>
        </w:numPr>
        <w:ind w:right="15" w:hanging="360"/>
      </w:pPr>
      <w:r>
        <w:t xml:space="preserve">a person with whom the victim shares a child in common, </w:t>
      </w:r>
    </w:p>
    <w:p w14:paraId="7923EB21" w14:textId="77777777" w:rsidR="009B0F16" w:rsidRDefault="00CC6E00">
      <w:pPr>
        <w:numPr>
          <w:ilvl w:val="2"/>
          <w:numId w:val="10"/>
        </w:numPr>
        <w:ind w:right="15" w:hanging="360"/>
      </w:pPr>
      <w:r>
        <w:lastRenderedPageBreak/>
        <w:t xml:space="preserve">a person who is cohabitating with or has cohabitated with the victim as a spouse or intimate partner, </w:t>
      </w:r>
    </w:p>
    <w:p w14:paraId="72003829" w14:textId="77777777" w:rsidR="009B0F16" w:rsidRDefault="00CC6E00">
      <w:pPr>
        <w:numPr>
          <w:ilvl w:val="2"/>
          <w:numId w:val="10"/>
        </w:numPr>
        <w:ind w:right="15" w:hanging="360"/>
      </w:pPr>
      <w:r>
        <w:t xml:space="preserve">a person similarly situated to a spouse of the victim under the domestic or family violence laws of the jurisdiction receiving grant monies [Under VAWA], or  </w:t>
      </w:r>
    </w:p>
    <w:p w14:paraId="0D7781BF" w14:textId="77777777" w:rsidR="009B0F16" w:rsidRDefault="00CC6E00">
      <w:pPr>
        <w:numPr>
          <w:ilvl w:val="2"/>
          <w:numId w:val="10"/>
        </w:numPr>
        <w:ind w:right="15" w:hanging="360"/>
      </w:pPr>
      <w:r>
        <w:t xml:space="preserve">any other person against an adult or youth victim who is protected from that person’s acts under the domestic or family violence laws of the jurisdiction.” </w:t>
      </w:r>
    </w:p>
    <w:p w14:paraId="3CB931D0" w14:textId="77777777" w:rsidR="009B0F16" w:rsidRDefault="00CC6E00">
      <w:pPr>
        <w:spacing w:after="0" w:line="259" w:lineRule="auto"/>
        <w:ind w:left="118" w:firstLine="0"/>
      </w:pPr>
      <w:r>
        <w:t xml:space="preserve"> </w:t>
      </w:r>
    </w:p>
    <w:p w14:paraId="27B8BF99" w14:textId="77777777" w:rsidR="009B0F16" w:rsidRDefault="00CC6E00">
      <w:pPr>
        <w:numPr>
          <w:ilvl w:val="0"/>
          <w:numId w:val="8"/>
        </w:numPr>
        <w:ind w:right="15" w:hanging="331"/>
      </w:pPr>
      <w:r>
        <w:rPr>
          <w:b/>
        </w:rPr>
        <w:t>DATING VIOLENCE</w:t>
      </w:r>
      <w:r>
        <w:t xml:space="preserve">: means “violence committed by a person </w:t>
      </w:r>
    </w:p>
    <w:p w14:paraId="759B0B8C" w14:textId="77777777" w:rsidR="009B0F16" w:rsidRDefault="00CC6E00">
      <w:pPr>
        <w:numPr>
          <w:ilvl w:val="2"/>
          <w:numId w:val="9"/>
        </w:numPr>
        <w:ind w:right="15" w:hanging="360"/>
      </w:pPr>
      <w:r>
        <w:t xml:space="preserve">who is or has been in a social relationship of a romantic or intimate nature with the victim; and </w:t>
      </w:r>
    </w:p>
    <w:p w14:paraId="5816F830" w14:textId="77777777" w:rsidR="009B0F16" w:rsidRDefault="00CC6E00">
      <w:pPr>
        <w:numPr>
          <w:ilvl w:val="2"/>
          <w:numId w:val="9"/>
        </w:numPr>
        <w:ind w:right="15" w:hanging="360"/>
      </w:pPr>
      <w:r>
        <w:t xml:space="preserve">where the existence of such a relationship shall be determined based on a consideration of the following factors: </w:t>
      </w:r>
    </w:p>
    <w:p w14:paraId="043C2CDF" w14:textId="77777777" w:rsidR="009B0F16" w:rsidRDefault="00CC6E00">
      <w:pPr>
        <w:numPr>
          <w:ilvl w:val="3"/>
          <w:numId w:val="11"/>
        </w:numPr>
        <w:spacing w:line="313" w:lineRule="auto"/>
        <w:ind w:right="2675" w:hanging="360"/>
      </w:pPr>
      <w:r>
        <w:t xml:space="preserve">the length of the relationship; </w:t>
      </w:r>
      <w:r>
        <w:rPr>
          <w:rFonts w:ascii="Courier New" w:eastAsia="Courier New" w:hAnsi="Courier New" w:cs="Courier New"/>
        </w:rPr>
        <w:t>o</w:t>
      </w:r>
      <w:r>
        <w:t xml:space="preserve"> the type of relationship; and </w:t>
      </w:r>
    </w:p>
    <w:p w14:paraId="13921BEA" w14:textId="77777777" w:rsidR="009B0F16" w:rsidRDefault="00CC6E00">
      <w:pPr>
        <w:numPr>
          <w:ilvl w:val="3"/>
          <w:numId w:val="11"/>
        </w:numPr>
        <w:spacing w:after="62"/>
        <w:ind w:right="2675" w:hanging="360"/>
      </w:pPr>
      <w:r>
        <w:t xml:space="preserve">the frequency of interaction between the persons involved in the relationship.” </w:t>
      </w:r>
    </w:p>
    <w:p w14:paraId="67459C9F" w14:textId="77777777" w:rsidR="009B0F16" w:rsidRDefault="00CC6E00">
      <w:pPr>
        <w:spacing w:after="0" w:line="259" w:lineRule="auto"/>
        <w:ind w:left="120" w:firstLine="0"/>
      </w:pPr>
      <w:r>
        <w:t xml:space="preserve"> </w:t>
      </w:r>
    </w:p>
    <w:p w14:paraId="74967DF0" w14:textId="77777777" w:rsidR="009B0F16" w:rsidRDefault="00CC6E00">
      <w:pPr>
        <w:numPr>
          <w:ilvl w:val="0"/>
          <w:numId w:val="8"/>
        </w:numPr>
        <w:ind w:right="15" w:hanging="331"/>
      </w:pPr>
      <w:r>
        <w:rPr>
          <w:b/>
        </w:rPr>
        <w:t xml:space="preserve">STALKING: </w:t>
      </w:r>
      <w:r>
        <w:t>means,</w:t>
      </w:r>
      <w:r>
        <w:rPr>
          <w:b/>
        </w:rPr>
        <w:t xml:space="preserve"> </w:t>
      </w:r>
      <w:r>
        <w:t xml:space="preserve">“engaging in a course of conduct directed at a specific person that would cause a reasonable person to </w:t>
      </w:r>
    </w:p>
    <w:p w14:paraId="4C6A5BE5" w14:textId="77777777" w:rsidR="009B0F16" w:rsidRDefault="00CC6E00">
      <w:pPr>
        <w:numPr>
          <w:ilvl w:val="2"/>
          <w:numId w:val="12"/>
        </w:numPr>
        <w:ind w:right="15" w:hanging="360"/>
      </w:pPr>
      <w:r>
        <w:t xml:space="preserve">fear for his or her safety or the safety of others; or </w:t>
      </w:r>
    </w:p>
    <w:p w14:paraId="275435D6" w14:textId="77777777" w:rsidR="009B0F16" w:rsidRDefault="00CC6E00">
      <w:pPr>
        <w:numPr>
          <w:ilvl w:val="2"/>
          <w:numId w:val="12"/>
        </w:numPr>
        <w:ind w:right="15" w:hanging="360"/>
      </w:pPr>
      <w:r>
        <w:t xml:space="preserve">suffer substantial emotional distress.” </w:t>
      </w:r>
    </w:p>
    <w:p w14:paraId="64A21DD2" w14:textId="77777777" w:rsidR="009B0F16" w:rsidRDefault="00CC6E00">
      <w:pPr>
        <w:spacing w:after="0" w:line="259" w:lineRule="auto"/>
        <w:ind w:left="120" w:firstLine="0"/>
      </w:pPr>
      <w:r>
        <w:t xml:space="preserve"> </w:t>
      </w:r>
    </w:p>
    <w:p w14:paraId="3A5EDB47" w14:textId="77777777" w:rsidR="009B0F16" w:rsidRDefault="00CC6E00">
      <w:pPr>
        <w:spacing w:after="120" w:line="259" w:lineRule="auto"/>
        <w:ind w:left="120" w:firstLine="0"/>
      </w:pPr>
      <w:r>
        <w:t xml:space="preserve"> </w:t>
      </w:r>
    </w:p>
    <w:p w14:paraId="640F1266" w14:textId="77777777" w:rsidR="009B0F16" w:rsidRDefault="00CC6E00">
      <w:pPr>
        <w:pStyle w:val="Heading3"/>
        <w:spacing w:after="71"/>
        <w:ind w:left="130"/>
      </w:pPr>
      <w:r>
        <w:rPr>
          <w:rFonts w:ascii="Calibri" w:eastAsia="Calibri" w:hAnsi="Calibri" w:cs="Calibri"/>
          <w:i w:val="0"/>
          <w:sz w:val="20"/>
          <w:u w:val="none"/>
          <w:vertAlign w:val="subscript"/>
        </w:rPr>
        <w:t xml:space="preserve"> </w:t>
      </w:r>
      <w:r>
        <w:t>DISCIPLINARY REFERRALS</w:t>
      </w:r>
      <w:r>
        <w:rPr>
          <w:i w:val="0"/>
          <w:u w:val="none"/>
        </w:rPr>
        <w:t xml:space="preserve"> </w:t>
      </w:r>
    </w:p>
    <w:p w14:paraId="3141CA91" w14:textId="77777777" w:rsidR="009B0F16" w:rsidRDefault="00CC6E00">
      <w:pPr>
        <w:spacing w:after="0" w:line="259" w:lineRule="auto"/>
        <w:ind w:left="120" w:firstLine="0"/>
      </w:pPr>
      <w:r>
        <w:rPr>
          <w:rFonts w:ascii="Calibri" w:eastAsia="Calibri" w:hAnsi="Calibri" w:cs="Calibri"/>
        </w:rPr>
        <w:t xml:space="preserve"> </w:t>
      </w:r>
    </w:p>
    <w:p w14:paraId="4404EBA6" w14:textId="77777777" w:rsidR="009B0F16" w:rsidRDefault="00CC6E00">
      <w:pPr>
        <w:ind w:left="233" w:right="15"/>
      </w:pPr>
      <w:r>
        <w:t xml:space="preserve">The following are the FBI Uniform Crime Report’s definition of crime for which arrests and disciplinary referrals must be reported: </w:t>
      </w:r>
    </w:p>
    <w:p w14:paraId="0BD12A61" w14:textId="77777777" w:rsidR="009B0F16" w:rsidRDefault="00CC6E00">
      <w:pPr>
        <w:spacing w:after="0" w:line="259" w:lineRule="auto"/>
        <w:ind w:left="120" w:firstLine="0"/>
      </w:pPr>
      <w:r>
        <w:rPr>
          <w:rFonts w:ascii="Calibri" w:eastAsia="Calibri" w:hAnsi="Calibri" w:cs="Calibri"/>
          <w:sz w:val="22"/>
        </w:rPr>
        <w:t xml:space="preserve"> </w:t>
      </w:r>
    </w:p>
    <w:p w14:paraId="7253945E" w14:textId="77777777" w:rsidR="009B0F16" w:rsidRDefault="00CC6E00">
      <w:pPr>
        <w:ind w:left="233" w:right="15"/>
      </w:pPr>
      <w:r>
        <w:rPr>
          <w:b/>
        </w:rPr>
        <w:t xml:space="preserve">LIQUOR LAW VIOLATIONS: </w:t>
      </w:r>
      <w:r>
        <w:t xml:space="preserve">Violations of laws or ordinances prohibiting the manufacture, sale, purchase, transportation, possession or use of alcoholic beverages (does not include arrests for driving while impaired or under the influence of alcohol). </w:t>
      </w:r>
    </w:p>
    <w:p w14:paraId="0B6FBEC8" w14:textId="77777777" w:rsidR="009B0F16" w:rsidRDefault="00CC6E00">
      <w:pPr>
        <w:spacing w:after="14" w:line="259" w:lineRule="auto"/>
        <w:ind w:left="120" w:firstLine="0"/>
      </w:pPr>
      <w:r>
        <w:rPr>
          <w:rFonts w:ascii="Calibri" w:eastAsia="Calibri" w:hAnsi="Calibri" w:cs="Calibri"/>
          <w:sz w:val="22"/>
        </w:rPr>
        <w:t xml:space="preserve"> </w:t>
      </w:r>
    </w:p>
    <w:p w14:paraId="58F6B008" w14:textId="77777777" w:rsidR="009B0F16" w:rsidRDefault="00CC6E00">
      <w:pPr>
        <w:spacing w:after="69"/>
        <w:ind w:left="128" w:right="15"/>
      </w:pPr>
      <w:r>
        <w:t xml:space="preserve">The campus will report the following in its annual statistics: </w:t>
      </w:r>
    </w:p>
    <w:p w14:paraId="0ACC17A6" w14:textId="77777777" w:rsidR="009B0F16" w:rsidRDefault="00CC6E00">
      <w:pPr>
        <w:numPr>
          <w:ilvl w:val="0"/>
          <w:numId w:val="17"/>
        </w:numPr>
        <w:ind w:right="15" w:hanging="358"/>
      </w:pPr>
      <w:r>
        <w:t xml:space="preserve">The number of campus violations </w:t>
      </w:r>
    </w:p>
    <w:p w14:paraId="52B3EEA1" w14:textId="77777777" w:rsidR="009B0F16" w:rsidRDefault="00CC6E00">
      <w:pPr>
        <w:numPr>
          <w:ilvl w:val="0"/>
          <w:numId w:val="17"/>
        </w:numPr>
        <w:ind w:right="15" w:hanging="358"/>
      </w:pPr>
      <w:r>
        <w:t xml:space="preserve">The type of sanction for violations </w:t>
      </w:r>
    </w:p>
    <w:p w14:paraId="5BD68096" w14:textId="77777777" w:rsidR="009B0F16" w:rsidRDefault="00CC6E00">
      <w:pPr>
        <w:numPr>
          <w:ilvl w:val="0"/>
          <w:numId w:val="17"/>
        </w:numPr>
        <w:ind w:right="15" w:hanging="358"/>
      </w:pPr>
      <w:r>
        <w:t xml:space="preserve">The number of arrests </w:t>
      </w:r>
    </w:p>
    <w:p w14:paraId="4F0FDC20" w14:textId="77777777" w:rsidR="009B0F16" w:rsidRDefault="00CC6E00">
      <w:pPr>
        <w:numPr>
          <w:ilvl w:val="0"/>
          <w:numId w:val="17"/>
        </w:numPr>
        <w:ind w:right="15" w:hanging="358"/>
      </w:pPr>
      <w:r>
        <w:t xml:space="preserve">The number of fatalities </w:t>
      </w:r>
    </w:p>
    <w:p w14:paraId="2E7C851A" w14:textId="77777777" w:rsidR="009B0F16" w:rsidRDefault="00CC6E00">
      <w:pPr>
        <w:spacing w:after="0" w:line="259" w:lineRule="auto"/>
        <w:ind w:left="120" w:firstLine="0"/>
      </w:pPr>
      <w:r>
        <w:rPr>
          <w:rFonts w:ascii="Calibri" w:eastAsia="Calibri" w:hAnsi="Calibri" w:cs="Calibri"/>
        </w:rPr>
        <w:t xml:space="preserve"> </w:t>
      </w:r>
    </w:p>
    <w:p w14:paraId="7A0B093D" w14:textId="77777777" w:rsidR="009B0F16" w:rsidRDefault="00CC6E00">
      <w:pPr>
        <w:spacing w:after="0" w:line="259" w:lineRule="auto"/>
        <w:ind w:left="120" w:firstLine="0"/>
      </w:pPr>
      <w:r>
        <w:rPr>
          <w:rFonts w:ascii="Calibri" w:eastAsia="Calibri" w:hAnsi="Calibri" w:cs="Calibri"/>
          <w:sz w:val="26"/>
        </w:rPr>
        <w:t xml:space="preserve"> </w:t>
      </w:r>
    </w:p>
    <w:p w14:paraId="146E5E5A" w14:textId="77777777" w:rsidR="009B0F16" w:rsidRDefault="00CC6E00">
      <w:pPr>
        <w:ind w:left="233" w:right="15"/>
      </w:pPr>
      <w:r>
        <w:rPr>
          <w:b/>
        </w:rPr>
        <w:t xml:space="preserve">DRUG LAW VIOLATIONS:  </w:t>
      </w:r>
      <w:r>
        <w:t xml:space="preserve">Violations of state and local laws, specifically those for the unlawful possession, sale, use, growing, manufacturing and making of narcotic drugs. </w:t>
      </w:r>
    </w:p>
    <w:p w14:paraId="69265977" w14:textId="77777777" w:rsidR="009B0F16" w:rsidRDefault="00CC6E00">
      <w:pPr>
        <w:spacing w:after="0" w:line="259" w:lineRule="auto"/>
        <w:ind w:left="120" w:firstLine="0"/>
      </w:pPr>
      <w:r>
        <w:rPr>
          <w:rFonts w:ascii="Calibri" w:eastAsia="Calibri" w:hAnsi="Calibri" w:cs="Calibri"/>
          <w:sz w:val="22"/>
        </w:rPr>
        <w:t xml:space="preserve"> </w:t>
      </w:r>
    </w:p>
    <w:p w14:paraId="7F4321F6" w14:textId="77777777" w:rsidR="009B0F16" w:rsidRDefault="00CC6E00">
      <w:pPr>
        <w:ind w:left="233" w:right="15"/>
      </w:pPr>
      <w:r>
        <w:t xml:space="preserve">The campus will report the following in its annual statistics: </w:t>
      </w:r>
    </w:p>
    <w:p w14:paraId="4D7AE49C" w14:textId="77777777" w:rsidR="009B0F16" w:rsidRDefault="00CC6E00">
      <w:pPr>
        <w:spacing w:after="0" w:line="259" w:lineRule="auto"/>
        <w:ind w:left="120" w:firstLine="0"/>
      </w:pPr>
      <w:r>
        <w:rPr>
          <w:rFonts w:ascii="Calibri" w:eastAsia="Calibri" w:hAnsi="Calibri" w:cs="Calibri"/>
          <w:sz w:val="22"/>
        </w:rPr>
        <w:t xml:space="preserve"> </w:t>
      </w:r>
    </w:p>
    <w:p w14:paraId="7EA11374" w14:textId="77777777" w:rsidR="009B0F16" w:rsidRDefault="00CC6E00">
      <w:pPr>
        <w:numPr>
          <w:ilvl w:val="0"/>
          <w:numId w:val="18"/>
        </w:numPr>
        <w:ind w:right="15" w:hanging="358"/>
      </w:pPr>
      <w:r>
        <w:t xml:space="preserve">The number of campus violations </w:t>
      </w:r>
    </w:p>
    <w:p w14:paraId="047440BB" w14:textId="77777777" w:rsidR="009B0F16" w:rsidRDefault="00CC6E00">
      <w:pPr>
        <w:numPr>
          <w:ilvl w:val="0"/>
          <w:numId w:val="18"/>
        </w:numPr>
        <w:ind w:right="15" w:hanging="358"/>
      </w:pPr>
      <w:r>
        <w:t xml:space="preserve">The type of sanction for violations </w:t>
      </w:r>
    </w:p>
    <w:p w14:paraId="7AE3F583" w14:textId="77777777" w:rsidR="009B0F16" w:rsidRDefault="00CC6E00">
      <w:pPr>
        <w:numPr>
          <w:ilvl w:val="0"/>
          <w:numId w:val="18"/>
        </w:numPr>
        <w:ind w:right="15" w:hanging="358"/>
      </w:pPr>
      <w:r>
        <w:t xml:space="preserve">The number of arrests </w:t>
      </w:r>
    </w:p>
    <w:p w14:paraId="164E898B" w14:textId="77777777" w:rsidR="009B0F16" w:rsidRDefault="00CC6E00">
      <w:pPr>
        <w:numPr>
          <w:ilvl w:val="0"/>
          <w:numId w:val="18"/>
        </w:numPr>
        <w:ind w:right="15" w:hanging="358"/>
      </w:pPr>
      <w:r>
        <w:t xml:space="preserve">The number of fatalities </w:t>
      </w:r>
    </w:p>
    <w:p w14:paraId="5DFF6326" w14:textId="77777777" w:rsidR="009B0F16" w:rsidRDefault="00CC6E00">
      <w:pPr>
        <w:spacing w:after="0" w:line="259" w:lineRule="auto"/>
        <w:ind w:left="120" w:firstLine="0"/>
      </w:pPr>
      <w:r>
        <w:rPr>
          <w:rFonts w:ascii="Calibri" w:eastAsia="Calibri" w:hAnsi="Calibri" w:cs="Calibri"/>
        </w:rPr>
        <w:t xml:space="preserve"> </w:t>
      </w:r>
    </w:p>
    <w:p w14:paraId="298B97DA" w14:textId="77777777" w:rsidR="009B0F16" w:rsidRDefault="00CC6E00">
      <w:pPr>
        <w:spacing w:after="0" w:line="259" w:lineRule="auto"/>
        <w:ind w:left="120" w:firstLine="0"/>
      </w:pPr>
      <w:r>
        <w:rPr>
          <w:rFonts w:ascii="Calibri" w:eastAsia="Calibri" w:hAnsi="Calibri" w:cs="Calibri"/>
          <w:sz w:val="26"/>
        </w:rPr>
        <w:t xml:space="preserve"> </w:t>
      </w:r>
    </w:p>
    <w:p w14:paraId="6B4D4103" w14:textId="77777777" w:rsidR="009B0F16" w:rsidRDefault="00CC6E00">
      <w:pPr>
        <w:ind w:left="233" w:right="15"/>
      </w:pPr>
      <w:r>
        <w:rPr>
          <w:b/>
        </w:rPr>
        <w:t xml:space="preserve">WEAPONS POSSESSION: </w:t>
      </w:r>
      <w:r>
        <w:t xml:space="preserve">Defined as a violation of law or ordinances prohibiting the manufacture, sale, purchase, transportation, possession, concealment or use of firearms. Cutting instruments, explosives, incendiary devices or other deadly weapons are included in this category. </w:t>
      </w:r>
    </w:p>
    <w:p w14:paraId="0DC4007C" w14:textId="77777777" w:rsidR="009B0F16" w:rsidRDefault="00CC6E00">
      <w:pPr>
        <w:spacing w:after="30"/>
        <w:ind w:left="233" w:right="15"/>
      </w:pPr>
      <w:r>
        <w:t xml:space="preserve">If a weapon is utilized during any of the categories above, a separate weapon violation will be recorded in the campus statistics. </w:t>
      </w:r>
    </w:p>
    <w:p w14:paraId="33535A35" w14:textId="77777777" w:rsidR="009B0F16" w:rsidRDefault="00CC6E00">
      <w:pPr>
        <w:spacing w:after="0" w:line="259" w:lineRule="auto"/>
        <w:ind w:left="120" w:firstLine="0"/>
      </w:pPr>
      <w:r>
        <w:rPr>
          <w:b/>
          <w:i/>
          <w:sz w:val="24"/>
        </w:rPr>
        <w:lastRenderedPageBreak/>
        <w:t xml:space="preserve"> </w:t>
      </w:r>
    </w:p>
    <w:p w14:paraId="1FB86FD5" w14:textId="77777777" w:rsidR="009B0F16" w:rsidRDefault="00CC6E00">
      <w:pPr>
        <w:spacing w:after="0" w:line="259" w:lineRule="auto"/>
        <w:ind w:left="120" w:firstLine="0"/>
      </w:pPr>
      <w:r>
        <w:rPr>
          <w:b/>
          <w:i/>
          <w:sz w:val="24"/>
        </w:rPr>
        <w:t xml:space="preserve"> </w:t>
      </w:r>
    </w:p>
    <w:p w14:paraId="01A70A49" w14:textId="77777777" w:rsidR="009B0F16" w:rsidRDefault="00CC6E00">
      <w:pPr>
        <w:pStyle w:val="Heading4"/>
        <w:spacing w:after="0"/>
        <w:ind w:left="115" w:right="1787"/>
        <w:jc w:val="left"/>
      </w:pPr>
      <w:r>
        <w:rPr>
          <w:i/>
          <w:sz w:val="24"/>
        </w:rPr>
        <w:t>SEX OFFENDERS</w:t>
      </w:r>
      <w:r>
        <w:rPr>
          <w:b w:val="0"/>
          <w:sz w:val="24"/>
          <w:u w:val="none"/>
        </w:rPr>
        <w:t xml:space="preserve"> </w:t>
      </w:r>
    </w:p>
    <w:p w14:paraId="00424613" w14:textId="77777777" w:rsidR="009B0F16" w:rsidRDefault="00CC6E00">
      <w:pPr>
        <w:spacing w:after="14" w:line="259" w:lineRule="auto"/>
        <w:ind w:left="120" w:firstLine="0"/>
      </w:pPr>
      <w:r>
        <w:rPr>
          <w:rFonts w:ascii="Calibri" w:eastAsia="Calibri" w:hAnsi="Calibri" w:cs="Calibri"/>
          <w:sz w:val="13"/>
        </w:rPr>
        <w:t xml:space="preserve"> </w:t>
      </w:r>
    </w:p>
    <w:p w14:paraId="0986F92F" w14:textId="77777777" w:rsidR="009B0F16" w:rsidRDefault="00CC6E00">
      <w:pPr>
        <w:spacing w:after="0" w:line="259" w:lineRule="auto"/>
        <w:ind w:left="120" w:firstLine="0"/>
      </w:pPr>
      <w:r>
        <w:rPr>
          <w:rFonts w:ascii="Calibri" w:eastAsia="Calibri" w:hAnsi="Calibri" w:cs="Calibri"/>
        </w:rPr>
        <w:t xml:space="preserve"> </w:t>
      </w:r>
    </w:p>
    <w:p w14:paraId="1A123A7B" w14:textId="77777777" w:rsidR="009B0F16" w:rsidRDefault="00CC6E00">
      <w:pPr>
        <w:ind w:left="233" w:right="15"/>
      </w:pPr>
      <w:r>
        <w:t xml:space="preserve">The Campus Sex Crimes Prevention Act requires schools to disclose to its students the location of sex offender registries and the campus community where state law enforcement agency information concerning registered sex offenders may be obtained. The act also requires registered sex offenders to provide a notice of any campus of higher education in which the offender is employed, carries on a vocation, or is a student to state officials. </w:t>
      </w:r>
    </w:p>
    <w:p w14:paraId="485A49D0" w14:textId="77777777" w:rsidR="009B0F16" w:rsidRDefault="00CC6E00">
      <w:pPr>
        <w:spacing w:after="0" w:line="259" w:lineRule="auto"/>
        <w:ind w:left="120" w:firstLine="0"/>
      </w:pPr>
      <w:r>
        <w:rPr>
          <w:rFonts w:ascii="Calibri" w:eastAsia="Calibri" w:hAnsi="Calibri" w:cs="Calibri"/>
          <w:sz w:val="22"/>
        </w:rPr>
        <w:t xml:space="preserve"> </w:t>
      </w:r>
    </w:p>
    <w:p w14:paraId="4ACE9531" w14:textId="77777777" w:rsidR="009B0F16" w:rsidRDefault="00CC6E00">
      <w:pPr>
        <w:ind w:left="233" w:right="15"/>
      </w:pPr>
      <w:r>
        <w:t xml:space="preserve">Students who are subject to an involuntary civil commitment, after completing a period of incarceration for a forcible or non-forcible sexual offense, are ineligible to receive a Federal Pell Grant. </w:t>
      </w:r>
    </w:p>
    <w:p w14:paraId="723E5077" w14:textId="77777777" w:rsidR="009B0F16" w:rsidRDefault="00CC6E00">
      <w:pPr>
        <w:spacing w:after="0" w:line="259" w:lineRule="auto"/>
        <w:ind w:left="120" w:firstLine="0"/>
      </w:pPr>
      <w:r>
        <w:rPr>
          <w:rFonts w:ascii="Calibri" w:eastAsia="Calibri" w:hAnsi="Calibri" w:cs="Calibri"/>
          <w:sz w:val="22"/>
        </w:rPr>
        <w:t xml:space="preserve"> </w:t>
      </w:r>
    </w:p>
    <w:p w14:paraId="5BA1D300" w14:textId="77777777" w:rsidR="009B0F16" w:rsidRDefault="00CC6E00">
      <w:pPr>
        <w:ind w:left="233" w:right="15"/>
      </w:pPr>
      <w:r>
        <w:t>Any member of the campus community who wishes to obtain further information regarding sexual offenders in the area may refer to</w:t>
      </w:r>
      <w:hyperlink r:id="rId8">
        <w:r>
          <w:t xml:space="preserve"> </w:t>
        </w:r>
      </w:hyperlink>
      <w:hyperlink r:id="rId9">
        <w:r>
          <w:rPr>
            <w:u w:val="single" w:color="000000"/>
          </w:rPr>
          <w:t>http://www.sexoffender.com</w:t>
        </w:r>
      </w:hyperlink>
      <w:hyperlink r:id="rId10">
        <w:r>
          <w:t xml:space="preserve"> </w:t>
        </w:r>
      </w:hyperlink>
      <w:r>
        <w:t xml:space="preserve">for the national registry or reference the state specific sites: </w:t>
      </w:r>
    </w:p>
    <w:p w14:paraId="6A2884E2" w14:textId="77777777" w:rsidR="009B0F16" w:rsidRDefault="00CC6E00">
      <w:pPr>
        <w:spacing w:after="26" w:line="259" w:lineRule="auto"/>
        <w:ind w:left="120" w:firstLine="0"/>
      </w:pPr>
      <w:r>
        <w:rPr>
          <w:rFonts w:ascii="Calibri" w:eastAsia="Calibri" w:hAnsi="Calibri" w:cs="Calibri"/>
          <w:sz w:val="19"/>
        </w:rPr>
        <w:t xml:space="preserve"> </w:t>
      </w:r>
    </w:p>
    <w:p w14:paraId="2F7EC2CC" w14:textId="77777777" w:rsidR="009B0F16" w:rsidRDefault="00CC6E00">
      <w:pPr>
        <w:spacing w:after="7" w:line="259" w:lineRule="auto"/>
        <w:ind w:left="240" w:firstLine="0"/>
      </w:pPr>
      <w:r>
        <w:rPr>
          <w:rFonts w:ascii="Times New Roman" w:eastAsia="Times New Roman" w:hAnsi="Times New Roman" w:cs="Times New Roman"/>
          <w:sz w:val="23"/>
        </w:rPr>
        <w:t xml:space="preserve"> </w:t>
      </w:r>
    </w:p>
    <w:p w14:paraId="2D03C6C8" w14:textId="77777777" w:rsidR="009B0F16" w:rsidRDefault="00CC6E00">
      <w:pPr>
        <w:spacing w:after="0" w:line="259" w:lineRule="auto"/>
        <w:ind w:left="240" w:firstLine="0"/>
      </w:pPr>
      <w:r>
        <w:rPr>
          <w:rFonts w:ascii="Times New Roman" w:eastAsia="Times New Roman" w:hAnsi="Times New Roman" w:cs="Times New Roman"/>
          <w:sz w:val="23"/>
        </w:rPr>
        <w:t xml:space="preserve"> </w:t>
      </w:r>
    </w:p>
    <w:p w14:paraId="04EDA2C1" w14:textId="77777777" w:rsidR="009B0F16" w:rsidRDefault="00CC6E00">
      <w:pPr>
        <w:spacing w:after="7" w:line="259" w:lineRule="auto"/>
        <w:ind w:left="240" w:firstLine="0"/>
      </w:pPr>
      <w:r>
        <w:rPr>
          <w:rFonts w:ascii="Times New Roman" w:eastAsia="Times New Roman" w:hAnsi="Times New Roman" w:cs="Times New Roman"/>
          <w:sz w:val="23"/>
        </w:rPr>
        <w:t xml:space="preserve">Texas  </w:t>
      </w:r>
    </w:p>
    <w:p w14:paraId="2B896D27" w14:textId="77777777" w:rsidR="00F22CBE" w:rsidRDefault="00CC6E00" w:rsidP="00F22CBE">
      <w:pPr>
        <w:spacing w:after="0" w:line="247" w:lineRule="auto"/>
        <w:ind w:left="120" w:right="4991" w:firstLine="120"/>
      </w:pPr>
      <w:r>
        <w:rPr>
          <w:rFonts w:ascii="Times New Roman" w:eastAsia="Times New Roman" w:hAnsi="Times New Roman" w:cs="Times New Roman"/>
          <w:color w:val="0000FF"/>
          <w:sz w:val="23"/>
          <w:u w:val="single" w:color="0000FF"/>
        </w:rPr>
        <w:t>https://records.txdps.state.tx.us/dps_web/sor/index.</w:t>
      </w:r>
    </w:p>
    <w:p w14:paraId="522D3CFF" w14:textId="77777777" w:rsidR="009B0F16" w:rsidRDefault="00CC6E00">
      <w:pPr>
        <w:spacing w:after="0" w:line="259" w:lineRule="auto"/>
        <w:ind w:left="211" w:firstLine="0"/>
      </w:pPr>
      <w:r>
        <w:rPr>
          <w:color w:val="0000FF"/>
        </w:rPr>
        <w:t xml:space="preserve"> </w:t>
      </w:r>
    </w:p>
    <w:p w14:paraId="2C89D595" w14:textId="77777777" w:rsidR="009B0F16" w:rsidRDefault="00CC6E00">
      <w:pPr>
        <w:spacing w:after="148" w:line="259" w:lineRule="auto"/>
        <w:ind w:left="120" w:firstLine="0"/>
      </w:pPr>
      <w:r>
        <w:t xml:space="preserve"> </w:t>
      </w:r>
    </w:p>
    <w:p w14:paraId="3ED391E4" w14:textId="77777777" w:rsidR="009B0F16" w:rsidRDefault="00CC6E00">
      <w:pPr>
        <w:pStyle w:val="Heading3"/>
        <w:spacing w:after="78"/>
        <w:ind w:left="130"/>
      </w:pPr>
      <w:r>
        <w:rPr>
          <w:rFonts w:ascii="Calibri" w:eastAsia="Calibri" w:hAnsi="Calibri" w:cs="Calibri"/>
          <w:i w:val="0"/>
          <w:sz w:val="20"/>
          <w:u w:val="none"/>
          <w:vertAlign w:val="subscript"/>
        </w:rPr>
        <w:t xml:space="preserve"> </w:t>
      </w:r>
      <w:r>
        <w:t>SEX OFFENSES</w:t>
      </w:r>
      <w:r>
        <w:rPr>
          <w:i w:val="0"/>
          <w:u w:val="none"/>
        </w:rPr>
        <w:t xml:space="preserve"> </w:t>
      </w:r>
    </w:p>
    <w:p w14:paraId="5590ACB9" w14:textId="77777777" w:rsidR="009B0F16" w:rsidRDefault="00CC6E00">
      <w:pPr>
        <w:spacing w:after="0" w:line="259" w:lineRule="auto"/>
        <w:ind w:left="120" w:firstLine="0"/>
      </w:pPr>
      <w:r>
        <w:rPr>
          <w:rFonts w:ascii="Calibri" w:eastAsia="Calibri" w:hAnsi="Calibri" w:cs="Calibri"/>
        </w:rPr>
        <w:t xml:space="preserve"> </w:t>
      </w:r>
    </w:p>
    <w:p w14:paraId="2A3F0755" w14:textId="77777777" w:rsidR="009B0F16" w:rsidRDefault="00CC6E00">
      <w:pPr>
        <w:ind w:left="233" w:right="159"/>
      </w:pPr>
      <w:r>
        <w:t xml:space="preserve">In order to prevent the occurrence of rape, acquaintance rape, domestic violence, dating violence, sexual assault and stalking, </w:t>
      </w:r>
      <w:r w:rsidR="00F22CBE">
        <w:t>CCEI</w:t>
      </w:r>
      <w:r>
        <w:t xml:space="preserve"> Inc.’s policy includes the following: </w:t>
      </w:r>
    </w:p>
    <w:p w14:paraId="4F08FE5A" w14:textId="77777777" w:rsidR="009B0F16" w:rsidRDefault="00CC6E00">
      <w:pPr>
        <w:spacing w:after="0" w:line="259" w:lineRule="auto"/>
        <w:ind w:left="120" w:firstLine="0"/>
      </w:pPr>
      <w:r>
        <w:rPr>
          <w:rFonts w:ascii="Calibri" w:eastAsia="Calibri" w:hAnsi="Calibri" w:cs="Calibri"/>
          <w:sz w:val="24"/>
        </w:rPr>
        <w:t xml:space="preserve"> </w:t>
      </w:r>
    </w:p>
    <w:p w14:paraId="27129E8F" w14:textId="77777777" w:rsidR="009B0F16" w:rsidRDefault="00CC6E00">
      <w:pPr>
        <w:numPr>
          <w:ilvl w:val="0"/>
          <w:numId w:val="19"/>
        </w:numPr>
        <w:spacing w:after="4" w:line="243" w:lineRule="auto"/>
        <w:ind w:right="-4" w:hanging="360"/>
        <w:jc w:val="both"/>
      </w:pPr>
      <w:r>
        <w:t xml:space="preserve">In conjunction with the campus security in-services, the campus will address awareness and prevention of rape, domestic violence, dating violence, sexual assault and stalking.  These in-service programs may be conducted by local law enforcement officials or other qualified individuals.   Current faculty, employees, and students can find the program notification bulletins in common areas at the campus. </w:t>
      </w:r>
    </w:p>
    <w:p w14:paraId="1059A1F4" w14:textId="77777777" w:rsidR="009B0F16" w:rsidRDefault="00CC6E00">
      <w:pPr>
        <w:numPr>
          <w:ilvl w:val="0"/>
          <w:numId w:val="19"/>
        </w:numPr>
        <w:spacing w:after="4" w:line="243" w:lineRule="auto"/>
        <w:ind w:right="-4" w:hanging="360"/>
        <w:jc w:val="both"/>
      </w:pPr>
      <w:r>
        <w:t xml:space="preserve">If domestic violence, dating violence, sexual assault or stalking has occurred, the victim should immediately notify the campus authorities and local police.  All evidence is to remain intact and preserved for local law enforcement to identify.  To preserve evidence, you should not bathe, change clothes or clean up prior to receiving medical assistance. </w:t>
      </w:r>
    </w:p>
    <w:p w14:paraId="59A6C47D" w14:textId="77777777" w:rsidR="009B0F16" w:rsidRDefault="00CC6E00">
      <w:pPr>
        <w:numPr>
          <w:ilvl w:val="0"/>
          <w:numId w:val="19"/>
        </w:numPr>
        <w:spacing w:after="4" w:line="243" w:lineRule="auto"/>
        <w:ind w:right="-4" w:hanging="360"/>
        <w:jc w:val="both"/>
      </w:pPr>
      <w:r>
        <w:t xml:space="preserve">Students have the option to report rape, domestic violence, dating violence, sexual assault and stalking to the proper law enforcement authorities.    The campus staff will assist the student in reporting these offenses at the student’s request. </w:t>
      </w:r>
    </w:p>
    <w:p w14:paraId="6DCCC7C0" w14:textId="77777777" w:rsidR="009B0F16" w:rsidRDefault="00CC6E00">
      <w:pPr>
        <w:numPr>
          <w:ilvl w:val="0"/>
          <w:numId w:val="19"/>
        </w:numPr>
        <w:spacing w:after="4" w:line="243" w:lineRule="auto"/>
        <w:ind w:right="-4" w:hanging="360"/>
        <w:jc w:val="both"/>
      </w:pPr>
      <w:r>
        <w:t xml:space="preserve">The campus will assist students with on- and off-campus counseling, mental health services, and other student services for victims of domestic violence, dating violence, sexual assault and stalking upon request by the student.  Information is available from the Campus Executive Director. </w:t>
      </w:r>
    </w:p>
    <w:p w14:paraId="6417F082" w14:textId="77777777" w:rsidR="009B0F16" w:rsidRDefault="00CC6E00">
      <w:pPr>
        <w:numPr>
          <w:ilvl w:val="0"/>
          <w:numId w:val="19"/>
        </w:numPr>
        <w:spacing w:after="4" w:line="243" w:lineRule="auto"/>
        <w:ind w:right="-4" w:hanging="360"/>
        <w:jc w:val="both"/>
      </w:pPr>
      <w:r>
        <w:t xml:space="preserve">Upon request by a victim of domestic violence, dating violence, sexual assault, or stalking, the campus will change that victim’s academic schedule if the change is reasonably available.  The campus does not offer on-campus housing but will assist students with locating housing options if a change of address is requested. </w:t>
      </w:r>
    </w:p>
    <w:p w14:paraId="05728A77" w14:textId="77777777" w:rsidR="009B0F16" w:rsidRDefault="00CC6E00">
      <w:pPr>
        <w:numPr>
          <w:ilvl w:val="0"/>
          <w:numId w:val="19"/>
        </w:numPr>
        <w:spacing w:after="4" w:line="243" w:lineRule="auto"/>
        <w:ind w:right="-4" w:hanging="360"/>
        <w:jc w:val="both"/>
      </w:pPr>
      <w:r>
        <w:t xml:space="preserve">An official who receives annually training on domestic violence, dating violence, sexual assault or stalking will conduct an objective investigation with consideration to each person’s desire for privacy; however, the school cannot guarantee an employee or student complete confidentiality and/or anonymity during an investigation.  </w:t>
      </w:r>
    </w:p>
    <w:p w14:paraId="1636A58A" w14:textId="77777777" w:rsidR="009B0F16" w:rsidRDefault="00CC6E00">
      <w:pPr>
        <w:numPr>
          <w:ilvl w:val="0"/>
          <w:numId w:val="19"/>
        </w:numPr>
        <w:ind w:right="-4" w:hanging="360"/>
        <w:jc w:val="both"/>
      </w:pPr>
      <w:r>
        <w:t xml:space="preserve">The victim or accused can appeal a decision reached during the proceedings, other than referral to legal authorities, using the school’s Grievance Resolution policy also found in the school catalog. </w:t>
      </w:r>
    </w:p>
    <w:p w14:paraId="49795C59" w14:textId="77777777" w:rsidR="009B0F16" w:rsidRDefault="00CC6E00">
      <w:pPr>
        <w:spacing w:after="0" w:line="259" w:lineRule="auto"/>
        <w:ind w:left="239" w:firstLine="0"/>
      </w:pPr>
      <w:r>
        <w:t xml:space="preserve"> </w:t>
      </w:r>
    </w:p>
    <w:p w14:paraId="4FD8AB88" w14:textId="77777777" w:rsidR="009B0F16" w:rsidRDefault="00CC6E00">
      <w:pPr>
        <w:spacing w:after="51"/>
        <w:ind w:left="233" w:right="15"/>
      </w:pPr>
      <w:r>
        <w:t>The campus has also adopted a Procedure for Processing Complaints of Unlawful Discrimination (the “Non</w:t>
      </w:r>
      <w:r w:rsidR="00F22CBE">
        <w:t>-</w:t>
      </w:r>
      <w:r>
        <w:t xml:space="preserve">Harassment Policy”) which the procedure applies in the event of an accusation of domestic violence, dating violence, sexual assault, or stalking. A copy of the Non-Harassment Policy exists in in the school’s catalog.  </w:t>
      </w:r>
    </w:p>
    <w:p w14:paraId="46395B25" w14:textId="77777777" w:rsidR="009B0F16" w:rsidRDefault="00CC6E00">
      <w:pPr>
        <w:spacing w:after="0" w:line="259" w:lineRule="auto"/>
        <w:ind w:left="120" w:firstLine="0"/>
      </w:pPr>
      <w:r>
        <w:rPr>
          <w:rFonts w:ascii="Calibri" w:eastAsia="Calibri" w:hAnsi="Calibri" w:cs="Calibri"/>
          <w:sz w:val="28"/>
        </w:rPr>
        <w:lastRenderedPageBreak/>
        <w:t xml:space="preserve"> </w:t>
      </w:r>
    </w:p>
    <w:p w14:paraId="216A7302" w14:textId="77777777" w:rsidR="009B0F16" w:rsidRDefault="00CC6E00">
      <w:pPr>
        <w:pStyle w:val="Heading3"/>
        <w:ind w:left="235"/>
      </w:pPr>
      <w:r>
        <w:t>DISCIPLINARY PROCEEDINGS</w:t>
      </w:r>
      <w:r>
        <w:rPr>
          <w:i w:val="0"/>
          <w:u w:val="none"/>
        </w:rPr>
        <w:t xml:space="preserve"> </w:t>
      </w:r>
    </w:p>
    <w:p w14:paraId="0BCAE208" w14:textId="77777777" w:rsidR="009B0F16" w:rsidRDefault="00CC6E00">
      <w:pPr>
        <w:ind w:left="233" w:right="15"/>
      </w:pPr>
      <w:r>
        <w:t xml:space="preserve">For disciplinary hearings in cases of alleged sexual assault or sexual offenses, the accuser and the accused are entitled to the same opportunities to have others present during a disciplinary proceeding; and both the accuser and the accused must be simultaneously informed of the outcome of any institutional disciplinary proceeding brought alleging a sex offense. </w:t>
      </w:r>
    </w:p>
    <w:p w14:paraId="014DF945" w14:textId="77777777" w:rsidR="009B0F16" w:rsidRDefault="00CC6E00">
      <w:pPr>
        <w:spacing w:after="0" w:line="259" w:lineRule="auto"/>
        <w:ind w:left="240" w:firstLine="0"/>
      </w:pPr>
      <w:r>
        <w:t xml:space="preserve"> </w:t>
      </w:r>
    </w:p>
    <w:p w14:paraId="27606D90" w14:textId="77777777" w:rsidR="009B0F16" w:rsidRDefault="00CC6E00">
      <w:pPr>
        <w:ind w:left="233" w:right="15"/>
      </w:pPr>
      <w:r>
        <w:t xml:space="preserve">As a result of disciplinary proceeding where a final determination is made regarding rape, acquaintance, rape, or other forcible or non-forcible sex offenses, the school may impose sanctions as listed in the student code of conduct section of the catalog, which includes dismissal from the program/institution. </w:t>
      </w:r>
    </w:p>
    <w:p w14:paraId="3957E835" w14:textId="77777777" w:rsidR="009B0F16" w:rsidRDefault="00CC6E00">
      <w:pPr>
        <w:spacing w:after="0" w:line="259" w:lineRule="auto"/>
        <w:ind w:left="240" w:firstLine="0"/>
      </w:pPr>
      <w:r>
        <w:t xml:space="preserve"> </w:t>
      </w:r>
    </w:p>
    <w:p w14:paraId="7C7415C0" w14:textId="77777777" w:rsidR="009B0F16" w:rsidRDefault="00CC6E00">
      <w:pPr>
        <w:ind w:left="233" w:right="15"/>
      </w:pPr>
      <w:r>
        <w:t xml:space="preserve">The Higher Education Opportunity Act (HEOA) requires schools to disclose, upon written request, to the alleged victim of a crime of violence or a non-forcible sex offense, the results of any disciplinary hearing (related to the alleged offense) conducted by the campus against the student who is the alleged perpetrator of the alleged crime or offense. If the alleged victim is deceased as a result of the alleged crime or offense, the campus must provide the results of the disciplinary hearing to the victim’s next of kin, if so requested. </w:t>
      </w:r>
    </w:p>
    <w:p w14:paraId="0C735CD7" w14:textId="77777777" w:rsidR="009B0F16" w:rsidRDefault="00CC6E00">
      <w:pPr>
        <w:spacing w:after="0" w:line="259" w:lineRule="auto"/>
        <w:ind w:left="101" w:firstLine="0"/>
        <w:rPr>
          <w:rFonts w:ascii="Calibri" w:eastAsia="Calibri" w:hAnsi="Calibri" w:cs="Calibri"/>
        </w:rPr>
      </w:pPr>
      <w:r>
        <w:rPr>
          <w:rFonts w:ascii="Calibri" w:eastAsia="Calibri" w:hAnsi="Calibri" w:cs="Calibri"/>
        </w:rPr>
        <w:t xml:space="preserve"> </w:t>
      </w:r>
    </w:p>
    <w:p w14:paraId="40BD61C6" w14:textId="77777777" w:rsidR="00F22CBE" w:rsidRDefault="00F22CBE">
      <w:pPr>
        <w:spacing w:after="0" w:line="259" w:lineRule="auto"/>
        <w:ind w:left="101" w:firstLine="0"/>
        <w:rPr>
          <w:rFonts w:ascii="Calibri" w:eastAsia="Calibri" w:hAnsi="Calibri" w:cs="Calibri"/>
        </w:rPr>
      </w:pPr>
    </w:p>
    <w:p w14:paraId="3C5CAF37" w14:textId="77777777" w:rsidR="00F22CBE" w:rsidRDefault="00F22CBE">
      <w:pPr>
        <w:spacing w:after="0" w:line="259" w:lineRule="auto"/>
        <w:ind w:left="101" w:firstLine="0"/>
        <w:rPr>
          <w:rFonts w:ascii="Calibri" w:eastAsia="Calibri" w:hAnsi="Calibri" w:cs="Calibri"/>
        </w:rPr>
      </w:pPr>
    </w:p>
    <w:p w14:paraId="4ABA92FE" w14:textId="77777777" w:rsidR="00F22CBE" w:rsidRDefault="00F22CBE">
      <w:pPr>
        <w:spacing w:after="0" w:line="259" w:lineRule="auto"/>
        <w:ind w:left="101" w:firstLine="0"/>
        <w:rPr>
          <w:rFonts w:ascii="Calibri" w:eastAsia="Calibri" w:hAnsi="Calibri" w:cs="Calibri"/>
        </w:rPr>
      </w:pPr>
    </w:p>
    <w:p w14:paraId="72A5F515" w14:textId="77777777" w:rsidR="00F22CBE" w:rsidRDefault="00F22CBE">
      <w:pPr>
        <w:spacing w:after="0" w:line="259" w:lineRule="auto"/>
        <w:ind w:left="101" w:firstLine="0"/>
        <w:rPr>
          <w:rFonts w:ascii="Calibri" w:eastAsia="Calibri" w:hAnsi="Calibri" w:cs="Calibri"/>
        </w:rPr>
      </w:pPr>
    </w:p>
    <w:p w14:paraId="63B82C86" w14:textId="77777777" w:rsidR="00F22CBE" w:rsidRDefault="00F22CBE">
      <w:pPr>
        <w:spacing w:after="0" w:line="259" w:lineRule="auto"/>
        <w:ind w:left="101" w:firstLine="0"/>
        <w:rPr>
          <w:rFonts w:ascii="Calibri" w:eastAsia="Calibri" w:hAnsi="Calibri" w:cs="Calibri"/>
        </w:rPr>
      </w:pPr>
    </w:p>
    <w:p w14:paraId="2B91014C" w14:textId="77777777" w:rsidR="00F22CBE" w:rsidRDefault="00F22CBE">
      <w:pPr>
        <w:spacing w:after="0" w:line="259" w:lineRule="auto"/>
        <w:ind w:left="101" w:firstLine="0"/>
        <w:rPr>
          <w:rFonts w:ascii="Calibri" w:eastAsia="Calibri" w:hAnsi="Calibri" w:cs="Calibri"/>
        </w:rPr>
      </w:pPr>
    </w:p>
    <w:p w14:paraId="74EB9AAC" w14:textId="77777777" w:rsidR="00F22CBE" w:rsidRDefault="00F22CBE">
      <w:pPr>
        <w:spacing w:after="0" w:line="259" w:lineRule="auto"/>
        <w:ind w:left="101" w:firstLine="0"/>
        <w:rPr>
          <w:rFonts w:ascii="Calibri" w:eastAsia="Calibri" w:hAnsi="Calibri" w:cs="Calibri"/>
        </w:rPr>
      </w:pPr>
    </w:p>
    <w:p w14:paraId="0D999F11" w14:textId="77777777" w:rsidR="00F22CBE" w:rsidRDefault="00F22CBE">
      <w:pPr>
        <w:spacing w:after="0" w:line="259" w:lineRule="auto"/>
        <w:ind w:left="101" w:firstLine="0"/>
        <w:rPr>
          <w:rFonts w:ascii="Calibri" w:eastAsia="Calibri" w:hAnsi="Calibri" w:cs="Calibri"/>
        </w:rPr>
      </w:pPr>
    </w:p>
    <w:p w14:paraId="5977F5EA" w14:textId="77777777" w:rsidR="00F22CBE" w:rsidRDefault="00F22CBE">
      <w:pPr>
        <w:spacing w:after="0" w:line="259" w:lineRule="auto"/>
        <w:ind w:left="101" w:firstLine="0"/>
        <w:rPr>
          <w:rFonts w:ascii="Calibri" w:eastAsia="Calibri" w:hAnsi="Calibri" w:cs="Calibri"/>
        </w:rPr>
      </w:pPr>
    </w:p>
    <w:p w14:paraId="6A21E853" w14:textId="77777777" w:rsidR="00F22CBE" w:rsidRDefault="00F22CBE">
      <w:pPr>
        <w:spacing w:after="0" w:line="259" w:lineRule="auto"/>
        <w:ind w:left="101" w:firstLine="0"/>
        <w:rPr>
          <w:rFonts w:ascii="Calibri" w:eastAsia="Calibri" w:hAnsi="Calibri" w:cs="Calibri"/>
        </w:rPr>
      </w:pPr>
    </w:p>
    <w:p w14:paraId="31DA9B95" w14:textId="77777777" w:rsidR="00F22CBE" w:rsidRDefault="00F22CBE">
      <w:pPr>
        <w:spacing w:after="0" w:line="259" w:lineRule="auto"/>
        <w:ind w:left="101" w:firstLine="0"/>
        <w:rPr>
          <w:rFonts w:ascii="Calibri" w:eastAsia="Calibri" w:hAnsi="Calibri" w:cs="Calibri"/>
        </w:rPr>
      </w:pPr>
    </w:p>
    <w:p w14:paraId="2A8F7E65" w14:textId="77777777" w:rsidR="00F22CBE" w:rsidRDefault="00F22CBE">
      <w:pPr>
        <w:spacing w:after="0" w:line="259" w:lineRule="auto"/>
        <w:ind w:left="101" w:firstLine="0"/>
        <w:rPr>
          <w:rFonts w:ascii="Calibri" w:eastAsia="Calibri" w:hAnsi="Calibri" w:cs="Calibri"/>
        </w:rPr>
      </w:pPr>
    </w:p>
    <w:p w14:paraId="5DF0A54F" w14:textId="77777777" w:rsidR="00F22CBE" w:rsidRDefault="00F22CBE">
      <w:pPr>
        <w:spacing w:after="0" w:line="259" w:lineRule="auto"/>
        <w:ind w:left="101" w:firstLine="0"/>
        <w:rPr>
          <w:rFonts w:ascii="Calibri" w:eastAsia="Calibri" w:hAnsi="Calibri" w:cs="Calibri"/>
        </w:rPr>
      </w:pPr>
    </w:p>
    <w:p w14:paraId="74029F83" w14:textId="77777777" w:rsidR="00F22CBE" w:rsidRDefault="00F22CBE">
      <w:pPr>
        <w:spacing w:after="0" w:line="259" w:lineRule="auto"/>
        <w:ind w:left="101" w:firstLine="0"/>
        <w:rPr>
          <w:rFonts w:ascii="Calibri" w:eastAsia="Calibri" w:hAnsi="Calibri" w:cs="Calibri"/>
        </w:rPr>
      </w:pPr>
    </w:p>
    <w:p w14:paraId="23AE604C" w14:textId="77777777" w:rsidR="00F22CBE" w:rsidRDefault="00F22CBE">
      <w:pPr>
        <w:spacing w:after="0" w:line="259" w:lineRule="auto"/>
        <w:ind w:left="101" w:firstLine="0"/>
        <w:rPr>
          <w:rFonts w:ascii="Calibri" w:eastAsia="Calibri" w:hAnsi="Calibri" w:cs="Calibri"/>
        </w:rPr>
      </w:pPr>
    </w:p>
    <w:p w14:paraId="73B11940" w14:textId="77777777" w:rsidR="00F22CBE" w:rsidRDefault="00F22CBE">
      <w:pPr>
        <w:spacing w:after="0" w:line="259" w:lineRule="auto"/>
        <w:ind w:left="101" w:firstLine="0"/>
        <w:rPr>
          <w:rFonts w:ascii="Calibri" w:eastAsia="Calibri" w:hAnsi="Calibri" w:cs="Calibri"/>
        </w:rPr>
      </w:pPr>
    </w:p>
    <w:p w14:paraId="6C229DB0" w14:textId="77777777" w:rsidR="00F22CBE" w:rsidRDefault="00F22CBE">
      <w:pPr>
        <w:spacing w:after="0" w:line="259" w:lineRule="auto"/>
        <w:ind w:left="101" w:firstLine="0"/>
        <w:rPr>
          <w:rFonts w:ascii="Calibri" w:eastAsia="Calibri" w:hAnsi="Calibri" w:cs="Calibri"/>
        </w:rPr>
      </w:pPr>
    </w:p>
    <w:p w14:paraId="07086971" w14:textId="77777777" w:rsidR="00F22CBE" w:rsidRDefault="00F22CBE">
      <w:pPr>
        <w:spacing w:after="0" w:line="259" w:lineRule="auto"/>
        <w:ind w:left="101" w:firstLine="0"/>
        <w:rPr>
          <w:rFonts w:ascii="Calibri" w:eastAsia="Calibri" w:hAnsi="Calibri" w:cs="Calibri"/>
        </w:rPr>
      </w:pPr>
    </w:p>
    <w:p w14:paraId="68C1DB4E" w14:textId="77777777" w:rsidR="00F22CBE" w:rsidRDefault="00F22CBE">
      <w:pPr>
        <w:spacing w:after="0" w:line="259" w:lineRule="auto"/>
        <w:ind w:left="101" w:firstLine="0"/>
        <w:rPr>
          <w:rFonts w:ascii="Calibri" w:eastAsia="Calibri" w:hAnsi="Calibri" w:cs="Calibri"/>
        </w:rPr>
      </w:pPr>
    </w:p>
    <w:p w14:paraId="70073592" w14:textId="77777777" w:rsidR="00F22CBE" w:rsidRDefault="00F22CBE">
      <w:pPr>
        <w:spacing w:after="0" w:line="259" w:lineRule="auto"/>
        <w:ind w:left="101" w:firstLine="0"/>
        <w:rPr>
          <w:rFonts w:ascii="Calibri" w:eastAsia="Calibri" w:hAnsi="Calibri" w:cs="Calibri"/>
        </w:rPr>
      </w:pPr>
    </w:p>
    <w:p w14:paraId="5F9F1401" w14:textId="77777777" w:rsidR="00F22CBE" w:rsidRDefault="00F22CBE">
      <w:pPr>
        <w:spacing w:after="0" w:line="259" w:lineRule="auto"/>
        <w:ind w:left="101" w:firstLine="0"/>
        <w:rPr>
          <w:rFonts w:ascii="Calibri" w:eastAsia="Calibri" w:hAnsi="Calibri" w:cs="Calibri"/>
        </w:rPr>
      </w:pPr>
    </w:p>
    <w:p w14:paraId="74CF4ED7" w14:textId="77777777" w:rsidR="00F22CBE" w:rsidRDefault="00F22CBE">
      <w:pPr>
        <w:spacing w:after="0" w:line="259" w:lineRule="auto"/>
        <w:ind w:left="101" w:firstLine="0"/>
        <w:rPr>
          <w:rFonts w:ascii="Calibri" w:eastAsia="Calibri" w:hAnsi="Calibri" w:cs="Calibri"/>
        </w:rPr>
      </w:pPr>
    </w:p>
    <w:p w14:paraId="50107E33" w14:textId="77777777" w:rsidR="00F22CBE" w:rsidRDefault="00F22CBE">
      <w:pPr>
        <w:spacing w:after="0" w:line="259" w:lineRule="auto"/>
        <w:ind w:left="101" w:firstLine="0"/>
        <w:rPr>
          <w:rFonts w:ascii="Calibri" w:eastAsia="Calibri" w:hAnsi="Calibri" w:cs="Calibri"/>
        </w:rPr>
      </w:pPr>
    </w:p>
    <w:p w14:paraId="23C63A2E" w14:textId="77777777" w:rsidR="00F22CBE" w:rsidRDefault="00F22CBE">
      <w:pPr>
        <w:spacing w:after="0" w:line="259" w:lineRule="auto"/>
        <w:ind w:left="101" w:firstLine="0"/>
        <w:rPr>
          <w:rFonts w:ascii="Calibri" w:eastAsia="Calibri" w:hAnsi="Calibri" w:cs="Calibri"/>
        </w:rPr>
      </w:pPr>
    </w:p>
    <w:p w14:paraId="06B2AD6A" w14:textId="77777777" w:rsidR="00F22CBE" w:rsidRDefault="00F22CBE">
      <w:pPr>
        <w:spacing w:after="0" w:line="259" w:lineRule="auto"/>
        <w:ind w:left="101" w:firstLine="0"/>
        <w:rPr>
          <w:rFonts w:ascii="Calibri" w:eastAsia="Calibri" w:hAnsi="Calibri" w:cs="Calibri"/>
        </w:rPr>
      </w:pPr>
    </w:p>
    <w:p w14:paraId="0FB35F8D" w14:textId="77777777" w:rsidR="00F22CBE" w:rsidRDefault="00F22CBE">
      <w:pPr>
        <w:spacing w:after="0" w:line="259" w:lineRule="auto"/>
        <w:ind w:left="101" w:firstLine="0"/>
        <w:rPr>
          <w:rFonts w:ascii="Calibri" w:eastAsia="Calibri" w:hAnsi="Calibri" w:cs="Calibri"/>
        </w:rPr>
      </w:pPr>
    </w:p>
    <w:p w14:paraId="6F6565DB" w14:textId="77777777" w:rsidR="00F22CBE" w:rsidRDefault="00F22CBE">
      <w:pPr>
        <w:spacing w:after="0" w:line="259" w:lineRule="auto"/>
        <w:ind w:left="101" w:firstLine="0"/>
        <w:rPr>
          <w:rFonts w:ascii="Calibri" w:eastAsia="Calibri" w:hAnsi="Calibri" w:cs="Calibri"/>
        </w:rPr>
      </w:pPr>
    </w:p>
    <w:p w14:paraId="20018742" w14:textId="77777777" w:rsidR="00F22CBE" w:rsidRDefault="00F22CBE">
      <w:pPr>
        <w:spacing w:after="0" w:line="259" w:lineRule="auto"/>
        <w:ind w:left="101" w:firstLine="0"/>
        <w:rPr>
          <w:rFonts w:ascii="Calibri" w:eastAsia="Calibri" w:hAnsi="Calibri" w:cs="Calibri"/>
        </w:rPr>
      </w:pPr>
    </w:p>
    <w:p w14:paraId="75AEBCD3" w14:textId="77777777" w:rsidR="00F22CBE" w:rsidRDefault="00F22CBE">
      <w:pPr>
        <w:spacing w:after="0" w:line="259" w:lineRule="auto"/>
        <w:ind w:left="101" w:firstLine="0"/>
        <w:rPr>
          <w:rFonts w:ascii="Calibri" w:eastAsia="Calibri" w:hAnsi="Calibri" w:cs="Calibri"/>
        </w:rPr>
      </w:pPr>
    </w:p>
    <w:p w14:paraId="4B8EE04A" w14:textId="77777777" w:rsidR="00F22CBE" w:rsidRDefault="00F22CBE">
      <w:pPr>
        <w:spacing w:after="0" w:line="259" w:lineRule="auto"/>
        <w:ind w:left="101" w:firstLine="0"/>
        <w:rPr>
          <w:rFonts w:ascii="Calibri" w:eastAsia="Calibri" w:hAnsi="Calibri" w:cs="Calibri"/>
        </w:rPr>
      </w:pPr>
    </w:p>
    <w:p w14:paraId="433F579E" w14:textId="77777777" w:rsidR="00F22CBE" w:rsidRDefault="00F22CBE">
      <w:pPr>
        <w:spacing w:after="0" w:line="259" w:lineRule="auto"/>
        <w:ind w:left="101" w:firstLine="0"/>
      </w:pPr>
    </w:p>
    <w:p w14:paraId="70110EFA" w14:textId="77777777" w:rsidR="009B0F16" w:rsidRDefault="00CC6E00">
      <w:pPr>
        <w:spacing w:after="0" w:line="259" w:lineRule="auto"/>
        <w:ind w:left="101" w:firstLine="0"/>
      </w:pPr>
      <w:r>
        <w:rPr>
          <w:rFonts w:ascii="Calibri" w:eastAsia="Calibri" w:hAnsi="Calibri" w:cs="Calibri"/>
        </w:rPr>
        <w:t xml:space="preserve"> </w:t>
      </w:r>
    </w:p>
    <w:p w14:paraId="59789111" w14:textId="77777777" w:rsidR="009B0F16" w:rsidRDefault="00CC6E00">
      <w:pPr>
        <w:spacing w:after="0" w:line="259" w:lineRule="auto"/>
        <w:ind w:left="101" w:firstLine="0"/>
      </w:pPr>
      <w:r>
        <w:rPr>
          <w:rFonts w:ascii="Calibri" w:eastAsia="Calibri" w:hAnsi="Calibri" w:cs="Calibri"/>
        </w:rPr>
        <w:t xml:space="preserve"> </w:t>
      </w:r>
    </w:p>
    <w:p w14:paraId="016229F2" w14:textId="77777777" w:rsidR="009B0F16" w:rsidRDefault="00CC6E00">
      <w:pPr>
        <w:pStyle w:val="Heading2"/>
        <w:ind w:left="221" w:right="3780" w:hanging="120"/>
      </w:pPr>
      <w:r>
        <w:rPr>
          <w:rFonts w:ascii="Calibri" w:eastAsia="Calibri" w:hAnsi="Calibri" w:cs="Calibri"/>
          <w:b w:val="0"/>
          <w:sz w:val="20"/>
          <w:u w:val="none"/>
        </w:rPr>
        <w:lastRenderedPageBreak/>
        <w:t xml:space="preserve"> </w:t>
      </w:r>
      <w:r>
        <w:t>DRUG-FREE CAMPUS AND WORKPLACE</w:t>
      </w:r>
      <w:r>
        <w:rPr>
          <w:b w:val="0"/>
          <w:u w:val="none"/>
        </w:rPr>
        <w:t xml:space="preserve"> </w:t>
      </w:r>
    </w:p>
    <w:p w14:paraId="2DEFEA8D" w14:textId="77777777" w:rsidR="009B0F16" w:rsidRDefault="00CC6E00">
      <w:pPr>
        <w:spacing w:after="34" w:line="216" w:lineRule="auto"/>
        <w:ind w:left="101" w:right="10201" w:firstLine="0"/>
      </w:pPr>
      <w:r>
        <w:rPr>
          <w:rFonts w:ascii="Calibri" w:eastAsia="Calibri" w:hAnsi="Calibri" w:cs="Calibri"/>
        </w:rPr>
        <w:t xml:space="preserve"> </w:t>
      </w:r>
      <w:r>
        <w:rPr>
          <w:rFonts w:ascii="Calibri" w:eastAsia="Calibri" w:hAnsi="Calibri" w:cs="Calibri"/>
          <w:sz w:val="26"/>
        </w:rPr>
        <w:t xml:space="preserve"> </w:t>
      </w:r>
    </w:p>
    <w:p w14:paraId="6806018E" w14:textId="77777777" w:rsidR="009B0F16" w:rsidRDefault="00CC6E00">
      <w:pPr>
        <w:pStyle w:val="Heading3"/>
        <w:ind w:left="235"/>
      </w:pPr>
      <w:r>
        <w:t>ALCOHOL &amp; DRUG POLICY</w:t>
      </w:r>
      <w:r>
        <w:rPr>
          <w:i w:val="0"/>
          <w:u w:val="none"/>
        </w:rPr>
        <w:t xml:space="preserve"> </w:t>
      </w:r>
    </w:p>
    <w:p w14:paraId="4976A43A" w14:textId="77777777" w:rsidR="009B0F16" w:rsidRDefault="00CC6E00">
      <w:pPr>
        <w:spacing w:after="0" w:line="259" w:lineRule="auto"/>
        <w:ind w:left="101" w:firstLine="0"/>
      </w:pPr>
      <w:r>
        <w:rPr>
          <w:rFonts w:ascii="Calibri" w:eastAsia="Calibri" w:hAnsi="Calibri" w:cs="Calibri"/>
          <w:sz w:val="24"/>
        </w:rPr>
        <w:t xml:space="preserve"> </w:t>
      </w:r>
    </w:p>
    <w:p w14:paraId="67871BFC" w14:textId="77777777" w:rsidR="009B0F16" w:rsidRDefault="00CC6E00">
      <w:pPr>
        <w:spacing w:after="28"/>
        <w:ind w:left="233" w:right="15"/>
      </w:pPr>
      <w:r>
        <w:t xml:space="preserve">The goal of the Drug and Alcohol Abuse Prevention Policy is to ensure a drug-free campus and workplace in which students and employees feel supported and encouraged through engagement, education, and positive leadership. </w:t>
      </w:r>
    </w:p>
    <w:p w14:paraId="4549875C" w14:textId="77777777" w:rsidR="009B0F16" w:rsidRDefault="00CC6E00">
      <w:pPr>
        <w:spacing w:after="17" w:line="259" w:lineRule="auto"/>
        <w:ind w:left="221" w:firstLine="0"/>
      </w:pPr>
      <w:r>
        <w:t xml:space="preserve"> </w:t>
      </w:r>
    </w:p>
    <w:p w14:paraId="30DAB515" w14:textId="77777777" w:rsidR="009B0F16" w:rsidRDefault="00CC6E00">
      <w:pPr>
        <w:ind w:left="233" w:right="15"/>
      </w:pPr>
      <w:r>
        <w:t xml:space="preserve">The campus and all associated campus areas are designated as “Drug-Free”. The possession, sale or the furnishing of alcohol or illegal drugs of any kind on campus is governed by the Student Conduct found in the catalog. The Student Conduct states that “students will not bring alcohol or illegal drugs of any kind onto school premises, or be under the influence of alcohol or illegal drugs while on school premises”. The National Minimum Drinking Age Act of 1984 required all states to raise their minimum purchase and public possession of alcohol to age 21. </w:t>
      </w:r>
    </w:p>
    <w:p w14:paraId="5161A63E" w14:textId="77777777" w:rsidR="009B0F16" w:rsidRDefault="00CC6E00">
      <w:pPr>
        <w:spacing w:after="0" w:line="259" w:lineRule="auto"/>
        <w:ind w:left="101" w:firstLine="0"/>
      </w:pPr>
      <w:r>
        <w:rPr>
          <w:rFonts w:ascii="Calibri" w:eastAsia="Calibri" w:hAnsi="Calibri" w:cs="Calibri"/>
          <w:sz w:val="22"/>
        </w:rPr>
        <w:t xml:space="preserve"> </w:t>
      </w:r>
    </w:p>
    <w:p w14:paraId="2A337A88" w14:textId="77777777" w:rsidR="009B0F16" w:rsidRDefault="00CC6E00">
      <w:pPr>
        <w:ind w:left="233" w:right="15"/>
      </w:pPr>
      <w:r>
        <w:t xml:space="preserve">All students will be held accountable to the standards listed in the student Code of Conduct section of the catalog.  A student committing this type of violation is subject to disciplinary action up to, and including, dismissal from school, criminal prosecution, fine and/or imprisonment. The possession, sale, manufacture of distribution of any controlled substance is illegal under both state and federal laws. </w:t>
      </w:r>
    </w:p>
    <w:p w14:paraId="13F07D5D" w14:textId="77777777" w:rsidR="009B0F16" w:rsidRDefault="00CC6E00">
      <w:pPr>
        <w:spacing w:after="0" w:line="259" w:lineRule="auto"/>
        <w:ind w:left="101" w:firstLine="0"/>
      </w:pPr>
      <w:r>
        <w:rPr>
          <w:rFonts w:ascii="Calibri" w:eastAsia="Calibri" w:hAnsi="Calibri" w:cs="Calibri"/>
          <w:sz w:val="22"/>
        </w:rPr>
        <w:t xml:space="preserve"> </w:t>
      </w:r>
    </w:p>
    <w:p w14:paraId="0C0616FB" w14:textId="77777777" w:rsidR="009B0F16" w:rsidRDefault="00CC6E00">
      <w:pPr>
        <w:ind w:left="233" w:right="686"/>
      </w:pPr>
      <w:r>
        <w:t xml:space="preserve">In conjunction with the campus security in-services, the campus will address the Drug &amp; Alcohol Prevention program that was implemented to determine the following: </w:t>
      </w:r>
    </w:p>
    <w:p w14:paraId="60AC4584" w14:textId="77777777" w:rsidR="009B0F16" w:rsidRDefault="00CC6E00">
      <w:pPr>
        <w:spacing w:after="0" w:line="259" w:lineRule="auto"/>
        <w:ind w:left="101" w:firstLine="0"/>
      </w:pPr>
      <w:r>
        <w:rPr>
          <w:rFonts w:ascii="Calibri" w:eastAsia="Calibri" w:hAnsi="Calibri" w:cs="Calibri"/>
          <w:sz w:val="22"/>
        </w:rPr>
        <w:t xml:space="preserve"> </w:t>
      </w:r>
    </w:p>
    <w:p w14:paraId="4BF3CAD8" w14:textId="77777777" w:rsidR="009B0F16" w:rsidRDefault="00CC6E00">
      <w:pPr>
        <w:numPr>
          <w:ilvl w:val="0"/>
          <w:numId w:val="20"/>
        </w:numPr>
        <w:ind w:right="59" w:hanging="360"/>
      </w:pPr>
      <w:r>
        <w:t xml:space="preserve">The number of drug and alcohol-related violations and fatalities that occur on the campus or as part of any of the campus activities must be reported to campus officials, and </w:t>
      </w:r>
    </w:p>
    <w:p w14:paraId="62B99DE7" w14:textId="77777777" w:rsidR="009B0F16" w:rsidRDefault="00CC6E00">
      <w:pPr>
        <w:numPr>
          <w:ilvl w:val="0"/>
          <w:numId w:val="20"/>
        </w:numPr>
        <w:ind w:right="59" w:hanging="360"/>
      </w:pPr>
      <w:r>
        <w:t xml:space="preserve">The number and type of sanctions that are imposed by the campus as a result of drug and </w:t>
      </w:r>
      <w:r w:rsidR="00F22CBE">
        <w:t xml:space="preserve">alcohol </w:t>
      </w:r>
      <w:r>
        <w:t xml:space="preserve">related violations and fatalities on the campus or as part of any of the campus activities. </w:t>
      </w:r>
    </w:p>
    <w:p w14:paraId="05EB942B" w14:textId="77777777" w:rsidR="009B0F16" w:rsidRDefault="00CC6E00">
      <w:pPr>
        <w:spacing w:after="0" w:line="259" w:lineRule="auto"/>
        <w:ind w:left="101" w:firstLine="0"/>
      </w:pPr>
      <w:r>
        <w:rPr>
          <w:rFonts w:ascii="Calibri" w:eastAsia="Calibri" w:hAnsi="Calibri" w:cs="Calibri"/>
          <w:sz w:val="22"/>
        </w:rPr>
        <w:t xml:space="preserve"> </w:t>
      </w:r>
    </w:p>
    <w:p w14:paraId="399FE2A7" w14:textId="77777777" w:rsidR="009B0F16" w:rsidRDefault="00CC6E00">
      <w:pPr>
        <w:spacing w:after="72"/>
        <w:ind w:left="233" w:right="15"/>
      </w:pPr>
      <w:r>
        <w:t xml:space="preserve">Note: Additional information is available within the </w:t>
      </w:r>
      <w:r>
        <w:rPr>
          <w:u w:val="single" w:color="000000"/>
        </w:rPr>
        <w:t>Employee Handbook</w:t>
      </w:r>
      <w:r>
        <w:t xml:space="preserve"> and </w:t>
      </w:r>
      <w:r>
        <w:rPr>
          <w:u w:val="single" w:color="000000"/>
        </w:rPr>
        <w:t>Campus Security – Policy, Procedure,</w:t>
      </w:r>
      <w:r>
        <w:t xml:space="preserve"> </w:t>
      </w:r>
      <w:r>
        <w:rPr>
          <w:u w:val="single" w:color="000000"/>
        </w:rPr>
        <w:t>and Best Practice</w:t>
      </w:r>
      <w:r>
        <w:t xml:space="preserve"> guide for campus personnel. </w:t>
      </w:r>
    </w:p>
    <w:p w14:paraId="45C700E0" w14:textId="77777777" w:rsidR="009B0F16" w:rsidRDefault="00CC6E00">
      <w:pPr>
        <w:ind w:left="233" w:right="15"/>
      </w:pPr>
      <w:r>
        <w:t xml:space="preserve">The campus must provide a timely notice to each student who has lost eligibility for any grant, loan, or work-study assistance as a result of penalties in a separate clean, and conspicuous written notice that notifies the student of the loss of eligibility and advises the student of the ways in which to regain eligibility. If the student successfully passes two unannounced drug tests conducted by a drug rehabilitation program that complies with criteria established by the Secretary he may be eligible to regain eligibility of Federal funds. </w:t>
      </w:r>
    </w:p>
    <w:p w14:paraId="7E7973E7" w14:textId="77777777" w:rsidR="009B0F16" w:rsidRDefault="00CC6E00">
      <w:pPr>
        <w:spacing w:after="6" w:line="259" w:lineRule="auto"/>
        <w:ind w:left="0" w:firstLine="0"/>
      </w:pPr>
      <w:r>
        <w:rPr>
          <w:rFonts w:ascii="Calibri" w:eastAsia="Calibri" w:hAnsi="Calibri" w:cs="Calibri"/>
          <w:sz w:val="14"/>
        </w:rPr>
        <w:t xml:space="preserve"> </w:t>
      </w:r>
    </w:p>
    <w:p w14:paraId="14605FA7" w14:textId="77777777" w:rsidR="009B0F16" w:rsidRDefault="00CC6E00">
      <w:pPr>
        <w:spacing w:after="0" w:line="259" w:lineRule="auto"/>
        <w:ind w:left="0" w:firstLine="0"/>
      </w:pPr>
      <w:r>
        <w:rPr>
          <w:rFonts w:ascii="Calibri" w:eastAsia="Calibri" w:hAnsi="Calibri" w:cs="Calibri"/>
        </w:rPr>
        <w:t xml:space="preserve"> </w:t>
      </w:r>
    </w:p>
    <w:p w14:paraId="50425186" w14:textId="77777777" w:rsidR="009B0F16" w:rsidRDefault="00CC6E00">
      <w:pPr>
        <w:spacing w:after="0" w:line="259" w:lineRule="auto"/>
        <w:ind w:left="0" w:firstLine="0"/>
      </w:pPr>
      <w:r>
        <w:rPr>
          <w:rFonts w:ascii="Calibri" w:eastAsia="Calibri" w:hAnsi="Calibri" w:cs="Calibri"/>
        </w:rPr>
        <w:t xml:space="preserve"> </w:t>
      </w:r>
    </w:p>
    <w:p w14:paraId="1B3E62F0" w14:textId="77777777" w:rsidR="009B0F16" w:rsidRDefault="00CC6E00">
      <w:pPr>
        <w:spacing w:after="40" w:line="259" w:lineRule="auto"/>
        <w:ind w:left="0" w:firstLine="0"/>
      </w:pPr>
      <w:r>
        <w:rPr>
          <w:rFonts w:ascii="Calibri" w:eastAsia="Calibri" w:hAnsi="Calibri" w:cs="Calibri"/>
        </w:rPr>
        <w:t xml:space="preserve"> </w:t>
      </w:r>
    </w:p>
    <w:p w14:paraId="4366622F" w14:textId="77777777" w:rsidR="009B0F16" w:rsidRDefault="00CC6E00">
      <w:pPr>
        <w:spacing w:after="0" w:line="250" w:lineRule="auto"/>
        <w:ind w:left="984" w:right="859" w:hanging="10"/>
      </w:pPr>
      <w:r>
        <w:rPr>
          <w:i/>
          <w:sz w:val="28"/>
        </w:rPr>
        <w:t>DESCRIPTION OF HEALTH RISKS ASSOCIATED WITH ALCOHOL</w:t>
      </w:r>
      <w:r>
        <w:rPr>
          <w:sz w:val="28"/>
        </w:rPr>
        <w:t xml:space="preserve"> </w:t>
      </w:r>
    </w:p>
    <w:p w14:paraId="49D18C7A" w14:textId="77777777" w:rsidR="009B0F16" w:rsidRDefault="00CC6E00">
      <w:pPr>
        <w:spacing w:after="0" w:line="259" w:lineRule="auto"/>
        <w:ind w:left="0" w:firstLine="0"/>
      </w:pPr>
      <w:r>
        <w:rPr>
          <w:rFonts w:ascii="Calibri" w:eastAsia="Calibri" w:hAnsi="Calibri" w:cs="Calibri"/>
          <w:sz w:val="28"/>
        </w:rPr>
        <w:t xml:space="preserve"> </w:t>
      </w:r>
    </w:p>
    <w:p w14:paraId="0706F147" w14:textId="77777777" w:rsidR="009B0F16" w:rsidRDefault="00CC6E00">
      <w:pPr>
        <w:ind w:left="407" w:right="1150"/>
      </w:pPr>
      <w:r>
        <w:t xml:space="preserve">Alcohol consumption causes a number of marked changes in behavior. Even low doses significantly impair the judgment and coordination required to drive a car safely, increasing the likelihood the driver will be involved in an accident. Low-to-moderate doses of alcohol also increase the incidence of a variety of aggressive acts, including spouse and child abuse. Moderate-to-high doses of alcohol cause marked impairments in higher </w:t>
      </w:r>
    </w:p>
    <w:p w14:paraId="3062D2D0" w14:textId="77777777" w:rsidR="009B0F16" w:rsidRDefault="00CC6E00">
      <w:pPr>
        <w:ind w:left="406" w:right="675"/>
      </w:pPr>
      <w:r>
        <w:t xml:space="preserve">mental functions, severely altering a person’s ability to learn and remember information. Very high doses cause respiratory depression and death. If combined with other depressants of the central nervous system, much lower doses of alcohol will produce the effects just described. </w:t>
      </w:r>
    </w:p>
    <w:p w14:paraId="5A3E3ADF" w14:textId="77777777" w:rsidR="009B0F16" w:rsidRDefault="00CC6E00">
      <w:pPr>
        <w:spacing w:after="0" w:line="259" w:lineRule="auto"/>
        <w:ind w:left="0" w:firstLine="0"/>
      </w:pPr>
      <w:r>
        <w:rPr>
          <w:rFonts w:ascii="Calibri" w:eastAsia="Calibri" w:hAnsi="Calibri" w:cs="Calibri"/>
          <w:sz w:val="22"/>
        </w:rPr>
        <w:t xml:space="preserve"> </w:t>
      </w:r>
    </w:p>
    <w:p w14:paraId="20655787" w14:textId="77777777" w:rsidR="009B0F16" w:rsidRDefault="00CC6E00">
      <w:pPr>
        <w:ind w:left="407" w:right="841"/>
      </w:pPr>
      <w:r>
        <w:t xml:space="preserve">Repeated use of alcohol can lead to dependence. Sudden cessation of alcohol intake is likely to produce withdrawal symptoms, including severe anxiety, tremors, hallucinations, and convulsions. </w:t>
      </w:r>
      <w:r>
        <w:lastRenderedPageBreak/>
        <w:t xml:space="preserve">Alcohol withdrawal can be life-threatening. Long-term consumption of large quantities of alcohol, particularly when combined with poor nutrition, can also lead to permanent damage to vital organs such as the brain and the liver. </w:t>
      </w:r>
    </w:p>
    <w:p w14:paraId="6ADB99B3" w14:textId="77777777" w:rsidR="009B0F16" w:rsidRDefault="00CC6E00">
      <w:pPr>
        <w:ind w:left="406" w:right="1355"/>
      </w:pPr>
      <w:r>
        <w:t xml:space="preserve">Mothers who drink alcohol during pregnancy may give birth to infants with fetal alcohol syndrome. These infants have irreversible physical abnormalities and mental retardation. In addition, research indicates that children of alcoholic parents are at greater risk of becoming alcoholics than other youngsters. </w:t>
      </w:r>
    </w:p>
    <w:p w14:paraId="05A4690F" w14:textId="77777777" w:rsidR="009B0F16" w:rsidRDefault="00CC6E00">
      <w:pPr>
        <w:spacing w:after="0" w:line="259" w:lineRule="auto"/>
        <w:ind w:left="0" w:firstLine="0"/>
      </w:pPr>
      <w:r>
        <w:rPr>
          <w:rFonts w:ascii="Calibri" w:eastAsia="Calibri" w:hAnsi="Calibri" w:cs="Calibri"/>
        </w:rPr>
        <w:t xml:space="preserve"> </w:t>
      </w:r>
    </w:p>
    <w:p w14:paraId="0F5F0FD6" w14:textId="77777777" w:rsidR="009B0F16" w:rsidRDefault="00CC6E00">
      <w:pPr>
        <w:spacing w:after="0" w:line="259" w:lineRule="auto"/>
        <w:ind w:left="0" w:firstLine="0"/>
      </w:pPr>
      <w:r>
        <w:rPr>
          <w:rFonts w:ascii="Calibri" w:eastAsia="Calibri" w:hAnsi="Calibri" w:cs="Calibri"/>
        </w:rPr>
        <w:t xml:space="preserve"> </w:t>
      </w:r>
    </w:p>
    <w:p w14:paraId="4CEF3EBC" w14:textId="77777777" w:rsidR="009B0F16" w:rsidRDefault="00CC6E00">
      <w:pPr>
        <w:spacing w:after="0" w:line="259" w:lineRule="auto"/>
        <w:ind w:left="0" w:firstLine="0"/>
      </w:pPr>
      <w:r>
        <w:rPr>
          <w:rFonts w:ascii="Calibri" w:eastAsia="Calibri" w:hAnsi="Calibri" w:cs="Calibri"/>
        </w:rPr>
        <w:t xml:space="preserve"> </w:t>
      </w:r>
    </w:p>
    <w:p w14:paraId="1146A2C4" w14:textId="77777777" w:rsidR="009B0F16" w:rsidRDefault="00CC6E00">
      <w:pPr>
        <w:spacing w:after="0" w:line="259" w:lineRule="auto"/>
        <w:ind w:left="0" w:firstLine="0"/>
      </w:pPr>
      <w:r>
        <w:rPr>
          <w:rFonts w:ascii="Calibri" w:eastAsia="Calibri" w:hAnsi="Calibri" w:cs="Calibri"/>
        </w:rPr>
        <w:t xml:space="preserve"> </w:t>
      </w:r>
    </w:p>
    <w:p w14:paraId="5DDF0554" w14:textId="77777777" w:rsidR="009B0F16" w:rsidRDefault="00CC6E00">
      <w:pPr>
        <w:spacing w:after="30" w:line="216" w:lineRule="auto"/>
        <w:ind w:left="0" w:right="10301" w:firstLine="0"/>
      </w:pPr>
      <w:r>
        <w:rPr>
          <w:rFonts w:ascii="Calibri" w:eastAsia="Calibri" w:hAnsi="Calibri" w:cs="Calibri"/>
        </w:rPr>
        <w:t xml:space="preserve"> </w:t>
      </w:r>
      <w:r>
        <w:rPr>
          <w:rFonts w:ascii="Calibri" w:eastAsia="Calibri" w:hAnsi="Calibri" w:cs="Calibri"/>
          <w:sz w:val="26"/>
        </w:rPr>
        <w:t xml:space="preserve"> </w:t>
      </w:r>
    </w:p>
    <w:p w14:paraId="4FDC5655" w14:textId="77777777" w:rsidR="009B0F16" w:rsidRDefault="00CC6E00">
      <w:pPr>
        <w:spacing w:after="76" w:line="259" w:lineRule="auto"/>
        <w:ind w:left="0" w:right="1456" w:firstLine="0"/>
        <w:jc w:val="right"/>
      </w:pPr>
      <w:r>
        <w:rPr>
          <w:i/>
          <w:sz w:val="28"/>
        </w:rPr>
        <w:t xml:space="preserve">DESCRIPTION OF HEALTH RISKS ASSOCIATED WITH DRUG </w:t>
      </w:r>
    </w:p>
    <w:p w14:paraId="52E8ED85" w14:textId="77777777" w:rsidR="009B0F16" w:rsidRDefault="00CC6E00">
      <w:pPr>
        <w:tabs>
          <w:tab w:val="center" w:pos="1193"/>
        </w:tabs>
        <w:spacing w:after="45" w:line="250" w:lineRule="auto"/>
        <w:ind w:left="-15" w:firstLine="0"/>
      </w:pPr>
      <w:r>
        <w:rPr>
          <w:rFonts w:ascii="Calibri" w:eastAsia="Calibri" w:hAnsi="Calibri" w:cs="Calibri"/>
          <w:vertAlign w:val="subscript"/>
        </w:rPr>
        <w:t xml:space="preserve"> </w:t>
      </w:r>
      <w:r>
        <w:rPr>
          <w:rFonts w:ascii="Calibri" w:eastAsia="Calibri" w:hAnsi="Calibri" w:cs="Calibri"/>
          <w:vertAlign w:val="subscript"/>
        </w:rPr>
        <w:tab/>
      </w:r>
      <w:r>
        <w:rPr>
          <w:i/>
          <w:sz w:val="28"/>
        </w:rPr>
        <w:t>USE</w:t>
      </w:r>
      <w:r>
        <w:rPr>
          <w:sz w:val="28"/>
        </w:rPr>
        <w:t xml:space="preserve"> </w:t>
      </w:r>
    </w:p>
    <w:p w14:paraId="4CECDDB5" w14:textId="77777777" w:rsidR="009B0F16" w:rsidRDefault="00CC6E00">
      <w:pPr>
        <w:spacing w:after="0" w:line="259" w:lineRule="auto"/>
        <w:ind w:left="0" w:right="1148" w:firstLine="0"/>
      </w:pPr>
      <w:r>
        <w:rPr>
          <w:rFonts w:ascii="Calibri" w:eastAsia="Calibri" w:hAnsi="Calibri" w:cs="Calibri"/>
        </w:rPr>
        <w:t xml:space="preserve"> </w:t>
      </w:r>
    </w:p>
    <w:tbl>
      <w:tblPr>
        <w:tblStyle w:val="TableGrid"/>
        <w:tblW w:w="9104" w:type="dxa"/>
        <w:tblInd w:w="108" w:type="dxa"/>
        <w:tblCellMar>
          <w:right w:w="115" w:type="dxa"/>
        </w:tblCellMar>
        <w:tblLook w:val="04A0" w:firstRow="1" w:lastRow="0" w:firstColumn="1" w:lastColumn="0" w:noHBand="0" w:noVBand="1"/>
      </w:tblPr>
      <w:tblGrid>
        <w:gridCol w:w="2193"/>
        <w:gridCol w:w="1925"/>
        <w:gridCol w:w="2110"/>
        <w:gridCol w:w="485"/>
        <w:gridCol w:w="2391"/>
      </w:tblGrid>
      <w:tr w:rsidR="009B0F16" w14:paraId="4208EB39" w14:textId="77777777">
        <w:trPr>
          <w:trHeight w:val="563"/>
        </w:trPr>
        <w:tc>
          <w:tcPr>
            <w:tcW w:w="2194" w:type="dxa"/>
            <w:tcBorders>
              <w:top w:val="single" w:sz="4" w:space="0" w:color="000000"/>
              <w:left w:val="single" w:sz="4" w:space="0" w:color="000000"/>
              <w:bottom w:val="single" w:sz="4" w:space="0" w:color="000000"/>
              <w:right w:val="single" w:sz="4" w:space="0" w:color="000000"/>
            </w:tcBorders>
          </w:tcPr>
          <w:p w14:paraId="36025327" w14:textId="77777777" w:rsidR="009B0F16" w:rsidRDefault="00CC6E00">
            <w:pPr>
              <w:spacing w:after="0" w:line="259" w:lineRule="auto"/>
              <w:ind w:left="5" w:firstLine="0"/>
            </w:pPr>
            <w:r>
              <w:rPr>
                <w:rFonts w:ascii="Calibri" w:eastAsia="Calibri" w:hAnsi="Calibri" w:cs="Calibri"/>
                <w:sz w:val="26"/>
              </w:rPr>
              <w:t xml:space="preserve"> </w:t>
            </w:r>
          </w:p>
          <w:p w14:paraId="123CD650" w14:textId="77777777" w:rsidR="009B0F16" w:rsidRDefault="00CC6E00">
            <w:pPr>
              <w:spacing w:after="0" w:line="259" w:lineRule="auto"/>
              <w:ind w:left="131" w:firstLine="0"/>
              <w:jc w:val="center"/>
            </w:pPr>
            <w:r>
              <w:rPr>
                <w:b/>
                <w:sz w:val="24"/>
              </w:rPr>
              <w:t>Drugs</w:t>
            </w: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2F6780E" w14:textId="77777777" w:rsidR="009B0F16" w:rsidRDefault="00CC6E00">
            <w:pPr>
              <w:spacing w:after="0" w:line="259" w:lineRule="auto"/>
              <w:ind w:left="0" w:firstLine="0"/>
              <w:jc w:val="center"/>
            </w:pPr>
            <w:r>
              <w:rPr>
                <w:b/>
                <w:sz w:val="24"/>
              </w:rPr>
              <w:t>Physical</w:t>
            </w:r>
            <w:r>
              <w:rPr>
                <w:sz w:val="24"/>
              </w:rPr>
              <w:t xml:space="preserve"> </w:t>
            </w:r>
            <w:r>
              <w:rPr>
                <w:b/>
                <w:sz w:val="24"/>
              </w:rPr>
              <w:t>Dependence</w:t>
            </w:r>
            <w:r>
              <w:rPr>
                <w:sz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4688562" w14:textId="77777777" w:rsidR="009B0F16" w:rsidRDefault="00CC6E00">
            <w:pPr>
              <w:spacing w:after="0" w:line="259" w:lineRule="auto"/>
              <w:ind w:left="0" w:firstLine="0"/>
              <w:jc w:val="center"/>
            </w:pPr>
            <w:r>
              <w:rPr>
                <w:b/>
                <w:sz w:val="24"/>
              </w:rPr>
              <w:t>Psychological</w:t>
            </w:r>
            <w:r>
              <w:rPr>
                <w:sz w:val="24"/>
              </w:rPr>
              <w:t xml:space="preserve"> </w:t>
            </w:r>
            <w:r>
              <w:rPr>
                <w:b/>
                <w:sz w:val="24"/>
              </w:rPr>
              <w:t>Dependence</w:t>
            </w:r>
            <w:r>
              <w:rPr>
                <w:sz w:val="24"/>
              </w:rPr>
              <w:t xml:space="preserve"> </w:t>
            </w:r>
          </w:p>
        </w:tc>
        <w:tc>
          <w:tcPr>
            <w:tcW w:w="485" w:type="dxa"/>
            <w:tcBorders>
              <w:top w:val="single" w:sz="4" w:space="0" w:color="000000"/>
              <w:left w:val="single" w:sz="4" w:space="0" w:color="000000"/>
              <w:bottom w:val="single" w:sz="4" w:space="0" w:color="000000"/>
              <w:right w:val="nil"/>
            </w:tcBorders>
          </w:tcPr>
          <w:p w14:paraId="38D1C157" w14:textId="77777777" w:rsidR="009B0F16" w:rsidRDefault="00CC6E00">
            <w:pPr>
              <w:spacing w:after="0" w:line="259" w:lineRule="auto"/>
              <w:ind w:left="5" w:firstLine="0"/>
            </w:pPr>
            <w:r>
              <w:rPr>
                <w:rFonts w:ascii="Calibri" w:eastAsia="Calibri" w:hAnsi="Calibri" w:cs="Calibri"/>
                <w:sz w:val="26"/>
              </w:rPr>
              <w:t xml:space="preserve"> </w:t>
            </w:r>
          </w:p>
        </w:tc>
        <w:tc>
          <w:tcPr>
            <w:tcW w:w="2392" w:type="dxa"/>
            <w:tcBorders>
              <w:top w:val="single" w:sz="4" w:space="0" w:color="000000"/>
              <w:left w:val="nil"/>
              <w:bottom w:val="single" w:sz="4" w:space="0" w:color="000000"/>
              <w:right w:val="single" w:sz="4" w:space="0" w:color="000000"/>
            </w:tcBorders>
            <w:vAlign w:val="bottom"/>
          </w:tcPr>
          <w:p w14:paraId="61F2FE0C" w14:textId="77777777" w:rsidR="009B0F16" w:rsidRDefault="00CC6E00">
            <w:pPr>
              <w:spacing w:after="0" w:line="259" w:lineRule="auto"/>
              <w:ind w:left="26" w:firstLine="0"/>
            </w:pPr>
            <w:r>
              <w:rPr>
                <w:b/>
                <w:sz w:val="24"/>
              </w:rPr>
              <w:t>Possible Effects</w:t>
            </w:r>
            <w:r>
              <w:rPr>
                <w:sz w:val="24"/>
              </w:rPr>
              <w:t xml:space="preserve"> </w:t>
            </w:r>
          </w:p>
        </w:tc>
      </w:tr>
      <w:tr w:rsidR="009B0F16" w14:paraId="5D8CAE70" w14:textId="77777777">
        <w:trPr>
          <w:trHeight w:val="283"/>
        </w:trPr>
        <w:tc>
          <w:tcPr>
            <w:tcW w:w="2194" w:type="dxa"/>
            <w:tcBorders>
              <w:top w:val="single" w:sz="4" w:space="0" w:color="000000"/>
              <w:left w:val="single" w:sz="4" w:space="0" w:color="000000"/>
              <w:bottom w:val="single" w:sz="4" w:space="0" w:color="000000"/>
              <w:right w:val="nil"/>
            </w:tcBorders>
            <w:shd w:val="clear" w:color="auto" w:fill="DADADB"/>
          </w:tcPr>
          <w:p w14:paraId="6B34D3E1" w14:textId="77777777" w:rsidR="009B0F16" w:rsidRDefault="009B0F16">
            <w:pPr>
              <w:spacing w:after="160" w:line="259" w:lineRule="auto"/>
              <w:ind w:left="0" w:firstLine="0"/>
            </w:pPr>
          </w:p>
        </w:tc>
        <w:tc>
          <w:tcPr>
            <w:tcW w:w="4034" w:type="dxa"/>
            <w:gridSpan w:val="2"/>
            <w:tcBorders>
              <w:top w:val="single" w:sz="4" w:space="0" w:color="000000"/>
              <w:left w:val="nil"/>
              <w:bottom w:val="single" w:sz="4" w:space="0" w:color="000000"/>
              <w:right w:val="nil"/>
            </w:tcBorders>
            <w:shd w:val="clear" w:color="auto" w:fill="DADADB"/>
          </w:tcPr>
          <w:p w14:paraId="64B14756" w14:textId="77777777" w:rsidR="009B0F16" w:rsidRDefault="00CC6E00">
            <w:pPr>
              <w:spacing w:after="0" w:line="259" w:lineRule="auto"/>
              <w:ind w:left="925" w:firstLine="0"/>
              <w:jc w:val="center"/>
            </w:pPr>
            <w:r>
              <w:rPr>
                <w:b/>
                <w:sz w:val="24"/>
              </w:rPr>
              <w:t>Narcotics</w:t>
            </w:r>
            <w:r>
              <w:rPr>
                <w:sz w:val="24"/>
              </w:rPr>
              <w:t xml:space="preserve"> </w:t>
            </w:r>
          </w:p>
        </w:tc>
        <w:tc>
          <w:tcPr>
            <w:tcW w:w="485" w:type="dxa"/>
            <w:tcBorders>
              <w:top w:val="single" w:sz="4" w:space="0" w:color="000000"/>
              <w:left w:val="nil"/>
              <w:bottom w:val="single" w:sz="4" w:space="0" w:color="000000"/>
              <w:right w:val="nil"/>
            </w:tcBorders>
            <w:shd w:val="clear" w:color="auto" w:fill="DADADB"/>
          </w:tcPr>
          <w:p w14:paraId="000A9DF7" w14:textId="77777777" w:rsidR="009B0F16" w:rsidRDefault="009B0F16">
            <w:pPr>
              <w:spacing w:after="160" w:line="259" w:lineRule="auto"/>
              <w:ind w:left="0" w:firstLine="0"/>
            </w:pPr>
          </w:p>
        </w:tc>
        <w:tc>
          <w:tcPr>
            <w:tcW w:w="2392" w:type="dxa"/>
            <w:tcBorders>
              <w:top w:val="single" w:sz="4" w:space="0" w:color="000000"/>
              <w:left w:val="nil"/>
              <w:bottom w:val="single" w:sz="4" w:space="0" w:color="000000"/>
              <w:right w:val="single" w:sz="4" w:space="0" w:color="000000"/>
            </w:tcBorders>
            <w:shd w:val="clear" w:color="auto" w:fill="DADADB"/>
          </w:tcPr>
          <w:p w14:paraId="325AB98A" w14:textId="77777777" w:rsidR="009B0F16" w:rsidRDefault="009B0F16">
            <w:pPr>
              <w:spacing w:after="160" w:line="259" w:lineRule="auto"/>
              <w:ind w:left="0" w:firstLine="0"/>
            </w:pPr>
          </w:p>
        </w:tc>
      </w:tr>
      <w:tr w:rsidR="009B0F16" w14:paraId="22F0631C" w14:textId="77777777">
        <w:trPr>
          <w:trHeight w:val="287"/>
        </w:trPr>
        <w:tc>
          <w:tcPr>
            <w:tcW w:w="2194" w:type="dxa"/>
            <w:tcBorders>
              <w:top w:val="single" w:sz="4" w:space="0" w:color="000000"/>
              <w:left w:val="single" w:sz="4" w:space="0" w:color="000000"/>
              <w:bottom w:val="single" w:sz="4" w:space="0" w:color="000000"/>
              <w:right w:val="single" w:sz="4" w:space="0" w:color="000000"/>
            </w:tcBorders>
          </w:tcPr>
          <w:p w14:paraId="790CD4DA" w14:textId="77777777" w:rsidR="009B0F16" w:rsidRDefault="00CC6E00">
            <w:pPr>
              <w:spacing w:after="0" w:line="259" w:lineRule="auto"/>
              <w:ind w:left="108" w:firstLine="0"/>
            </w:pPr>
            <w:r>
              <w:rPr>
                <w:b/>
              </w:rPr>
              <w:t>Heroin</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C4EAB0C"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7104F54D" w14:textId="77777777" w:rsidR="009B0F16" w:rsidRDefault="00CC6E00">
            <w:pPr>
              <w:spacing w:after="0" w:line="259" w:lineRule="auto"/>
              <w:ind w:left="110" w:firstLine="0"/>
            </w:pPr>
            <w:r>
              <w:t xml:space="preserve">High </w:t>
            </w:r>
          </w:p>
        </w:tc>
        <w:tc>
          <w:tcPr>
            <w:tcW w:w="485" w:type="dxa"/>
            <w:vMerge w:val="restart"/>
            <w:tcBorders>
              <w:top w:val="single" w:sz="4" w:space="0" w:color="000000"/>
              <w:left w:val="single" w:sz="4" w:space="0" w:color="000000"/>
              <w:bottom w:val="single" w:sz="4" w:space="0" w:color="000000"/>
              <w:right w:val="nil"/>
            </w:tcBorders>
          </w:tcPr>
          <w:p w14:paraId="6643743F" w14:textId="77777777" w:rsidR="009B0F16" w:rsidRDefault="00CC6E00">
            <w:pPr>
              <w:spacing w:after="0" w:line="259" w:lineRule="auto"/>
              <w:ind w:left="5" w:firstLine="0"/>
            </w:pPr>
            <w:r>
              <w:rPr>
                <w:rFonts w:ascii="Calibri" w:eastAsia="Calibri" w:hAnsi="Calibri" w:cs="Calibri"/>
                <w:sz w:val="16"/>
              </w:rPr>
              <w:t xml:space="preserve"> </w:t>
            </w:r>
          </w:p>
          <w:p w14:paraId="44CF76AB" w14:textId="77777777" w:rsidR="009B0F16" w:rsidRDefault="00CC6E00">
            <w:pPr>
              <w:spacing w:after="0" w:line="259" w:lineRule="auto"/>
              <w:ind w:left="5" w:firstLine="0"/>
            </w:pPr>
            <w:r>
              <w:rPr>
                <w:rFonts w:ascii="Calibri" w:eastAsia="Calibri" w:hAnsi="Calibri" w:cs="Calibri"/>
              </w:rPr>
              <w:t xml:space="preserve"> </w:t>
            </w:r>
          </w:p>
          <w:p w14:paraId="66085988" w14:textId="77777777" w:rsidR="009B0F16" w:rsidRDefault="00CC6E00">
            <w:pPr>
              <w:spacing w:after="65" w:line="259" w:lineRule="auto"/>
              <w:ind w:left="5" w:firstLine="0"/>
            </w:pPr>
            <w:r>
              <w:rPr>
                <w:rFonts w:ascii="Calibri" w:eastAsia="Calibri" w:hAnsi="Calibri" w:cs="Calibri"/>
              </w:rPr>
              <w:t xml:space="preserve"> </w:t>
            </w:r>
          </w:p>
          <w:p w14:paraId="695FA752" w14:textId="77777777" w:rsidR="009B0F16" w:rsidRDefault="00CC6E00">
            <w:pPr>
              <w:spacing w:after="13" w:line="259" w:lineRule="auto"/>
              <w:ind w:left="137"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15A2EABB" w14:textId="77777777" w:rsidR="009B0F16" w:rsidRDefault="00CC6E00">
            <w:pPr>
              <w:spacing w:after="10" w:line="259" w:lineRule="auto"/>
              <w:ind w:left="137"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2613B7AA" w14:textId="77777777" w:rsidR="009B0F16" w:rsidRDefault="00CC6E00">
            <w:pPr>
              <w:spacing w:after="18" w:line="259" w:lineRule="auto"/>
              <w:ind w:left="137"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5D79C348" w14:textId="77777777" w:rsidR="009B0F16" w:rsidRDefault="00CC6E00">
            <w:pPr>
              <w:spacing w:after="6" w:line="259" w:lineRule="auto"/>
              <w:ind w:left="137"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234588C9" w14:textId="77777777" w:rsidR="009B0F16" w:rsidRDefault="00CC6E00">
            <w:pPr>
              <w:spacing w:after="0" w:line="259" w:lineRule="auto"/>
              <w:ind w:left="137"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tc>
        <w:tc>
          <w:tcPr>
            <w:tcW w:w="2392" w:type="dxa"/>
            <w:vMerge w:val="restart"/>
            <w:tcBorders>
              <w:top w:val="single" w:sz="4" w:space="0" w:color="000000"/>
              <w:left w:val="nil"/>
              <w:bottom w:val="single" w:sz="4" w:space="0" w:color="000000"/>
              <w:right w:val="single" w:sz="4" w:space="0" w:color="000000"/>
            </w:tcBorders>
          </w:tcPr>
          <w:p w14:paraId="3D9D4283" w14:textId="77777777" w:rsidR="009B0F16" w:rsidRDefault="00CC6E00">
            <w:pPr>
              <w:spacing w:after="48" w:line="259" w:lineRule="auto"/>
              <w:ind w:left="0" w:firstLine="0"/>
            </w:pPr>
            <w:r>
              <w:t xml:space="preserve">Euphoria </w:t>
            </w:r>
          </w:p>
          <w:p w14:paraId="550D7DF8" w14:textId="77777777" w:rsidR="009B0F16" w:rsidRDefault="00CC6E00">
            <w:pPr>
              <w:spacing w:after="45" w:line="259" w:lineRule="auto"/>
              <w:ind w:left="0" w:firstLine="0"/>
            </w:pPr>
            <w:r>
              <w:t xml:space="preserve">Drowsiness </w:t>
            </w:r>
          </w:p>
          <w:p w14:paraId="01A67FE5" w14:textId="77777777" w:rsidR="009B0F16" w:rsidRDefault="00CC6E00">
            <w:pPr>
              <w:spacing w:after="57" w:line="259" w:lineRule="auto"/>
              <w:ind w:left="0" w:firstLine="0"/>
            </w:pPr>
            <w:r>
              <w:t xml:space="preserve">Respiratory Depression </w:t>
            </w:r>
          </w:p>
          <w:p w14:paraId="6B851DC6" w14:textId="77777777" w:rsidR="009B0F16" w:rsidRDefault="00CC6E00">
            <w:pPr>
              <w:spacing w:after="46" w:line="259" w:lineRule="auto"/>
              <w:ind w:left="0" w:firstLine="0"/>
            </w:pPr>
            <w:r>
              <w:t xml:space="preserve">Constricted Pupils </w:t>
            </w:r>
          </w:p>
          <w:p w14:paraId="6CD42DDD" w14:textId="77777777" w:rsidR="009B0F16" w:rsidRDefault="00CC6E00">
            <w:pPr>
              <w:spacing w:after="0" w:line="259" w:lineRule="auto"/>
              <w:ind w:left="0" w:firstLine="0"/>
            </w:pPr>
            <w:r>
              <w:t xml:space="preserve">Nausea </w:t>
            </w:r>
          </w:p>
        </w:tc>
      </w:tr>
      <w:tr w:rsidR="009B0F16" w14:paraId="2F47FCC1" w14:textId="77777777">
        <w:trPr>
          <w:trHeight w:val="288"/>
        </w:trPr>
        <w:tc>
          <w:tcPr>
            <w:tcW w:w="2194" w:type="dxa"/>
            <w:tcBorders>
              <w:top w:val="single" w:sz="4" w:space="0" w:color="000000"/>
              <w:left w:val="single" w:sz="4" w:space="0" w:color="000000"/>
              <w:bottom w:val="single" w:sz="4" w:space="0" w:color="000000"/>
              <w:right w:val="single" w:sz="4" w:space="0" w:color="000000"/>
            </w:tcBorders>
          </w:tcPr>
          <w:p w14:paraId="7B16EB55" w14:textId="77777777" w:rsidR="009B0F16" w:rsidRDefault="00CC6E00">
            <w:pPr>
              <w:spacing w:after="0" w:line="259" w:lineRule="auto"/>
              <w:ind w:left="108" w:firstLine="0"/>
            </w:pPr>
            <w:r>
              <w:rPr>
                <w:b/>
              </w:rPr>
              <w:t>Morphine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94F04A1"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27716BEE"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45466253"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3836F454" w14:textId="77777777" w:rsidR="009B0F16" w:rsidRDefault="009B0F16">
            <w:pPr>
              <w:spacing w:after="160" w:line="259" w:lineRule="auto"/>
              <w:ind w:left="0" w:firstLine="0"/>
            </w:pPr>
          </w:p>
        </w:tc>
      </w:tr>
      <w:tr w:rsidR="009B0F16" w14:paraId="74048EC6" w14:textId="77777777">
        <w:trPr>
          <w:trHeight w:val="293"/>
        </w:trPr>
        <w:tc>
          <w:tcPr>
            <w:tcW w:w="2194" w:type="dxa"/>
            <w:tcBorders>
              <w:top w:val="single" w:sz="4" w:space="0" w:color="000000"/>
              <w:left w:val="single" w:sz="4" w:space="0" w:color="000000"/>
              <w:bottom w:val="single" w:sz="4" w:space="0" w:color="000000"/>
              <w:right w:val="single" w:sz="4" w:space="0" w:color="000000"/>
            </w:tcBorders>
          </w:tcPr>
          <w:p w14:paraId="77B84177" w14:textId="77777777" w:rsidR="009B0F16" w:rsidRDefault="00CC6E00">
            <w:pPr>
              <w:spacing w:after="0" w:line="259" w:lineRule="auto"/>
              <w:ind w:left="108" w:firstLine="0"/>
            </w:pPr>
            <w:r>
              <w:rPr>
                <w:b/>
              </w:rPr>
              <w:t>Codeine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2B46BC3" w14:textId="77777777" w:rsidR="009B0F16" w:rsidRDefault="00CC6E00">
            <w:pPr>
              <w:spacing w:after="0" w:line="259" w:lineRule="auto"/>
              <w:ind w:left="108" w:firstLine="0"/>
            </w:pPr>
            <w:r>
              <w:t xml:space="preserve">Moderate </w:t>
            </w:r>
          </w:p>
        </w:tc>
        <w:tc>
          <w:tcPr>
            <w:tcW w:w="2110" w:type="dxa"/>
            <w:tcBorders>
              <w:top w:val="single" w:sz="4" w:space="0" w:color="000000"/>
              <w:left w:val="single" w:sz="4" w:space="0" w:color="000000"/>
              <w:bottom w:val="single" w:sz="4" w:space="0" w:color="000000"/>
              <w:right w:val="single" w:sz="4" w:space="0" w:color="000000"/>
            </w:tcBorders>
          </w:tcPr>
          <w:p w14:paraId="0E9709A9" w14:textId="77777777" w:rsidR="009B0F16" w:rsidRDefault="00CC6E00">
            <w:pPr>
              <w:spacing w:after="0" w:line="259" w:lineRule="auto"/>
              <w:ind w:left="110" w:firstLine="0"/>
            </w:pPr>
            <w:r>
              <w:t xml:space="preserve">Moderate </w:t>
            </w:r>
          </w:p>
        </w:tc>
        <w:tc>
          <w:tcPr>
            <w:tcW w:w="0" w:type="auto"/>
            <w:vMerge/>
            <w:tcBorders>
              <w:top w:val="nil"/>
              <w:left w:val="single" w:sz="4" w:space="0" w:color="000000"/>
              <w:bottom w:val="nil"/>
              <w:right w:val="nil"/>
            </w:tcBorders>
          </w:tcPr>
          <w:p w14:paraId="535A4893"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499F0160" w14:textId="77777777" w:rsidR="009B0F16" w:rsidRDefault="009B0F16">
            <w:pPr>
              <w:spacing w:after="160" w:line="259" w:lineRule="auto"/>
              <w:ind w:left="0" w:firstLine="0"/>
            </w:pPr>
          </w:p>
        </w:tc>
      </w:tr>
      <w:tr w:rsidR="009B0F16" w14:paraId="3EB474C5" w14:textId="77777777">
        <w:trPr>
          <w:trHeight w:val="293"/>
        </w:trPr>
        <w:tc>
          <w:tcPr>
            <w:tcW w:w="2194" w:type="dxa"/>
            <w:tcBorders>
              <w:top w:val="single" w:sz="4" w:space="0" w:color="000000"/>
              <w:left w:val="single" w:sz="4" w:space="0" w:color="000000"/>
              <w:bottom w:val="single" w:sz="4" w:space="0" w:color="000000"/>
              <w:right w:val="single" w:sz="4" w:space="0" w:color="000000"/>
            </w:tcBorders>
          </w:tcPr>
          <w:p w14:paraId="6DE62608" w14:textId="77777777" w:rsidR="009B0F16" w:rsidRDefault="00CC6E00">
            <w:pPr>
              <w:spacing w:after="0" w:line="259" w:lineRule="auto"/>
              <w:ind w:left="108" w:firstLine="0"/>
            </w:pPr>
            <w:r>
              <w:rPr>
                <w:b/>
              </w:rPr>
              <w:t>Hydrocodone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14DF486"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16AA76A6"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24967A19"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3BD6E8F9" w14:textId="77777777" w:rsidR="009B0F16" w:rsidRDefault="009B0F16">
            <w:pPr>
              <w:spacing w:after="160" w:line="259" w:lineRule="auto"/>
              <w:ind w:left="0" w:firstLine="0"/>
            </w:pPr>
          </w:p>
        </w:tc>
      </w:tr>
      <w:tr w:rsidR="009B0F16" w14:paraId="3778B6C4" w14:textId="77777777">
        <w:trPr>
          <w:trHeight w:val="295"/>
        </w:trPr>
        <w:tc>
          <w:tcPr>
            <w:tcW w:w="2194" w:type="dxa"/>
            <w:tcBorders>
              <w:top w:val="single" w:sz="4" w:space="0" w:color="000000"/>
              <w:left w:val="single" w:sz="4" w:space="0" w:color="000000"/>
              <w:bottom w:val="single" w:sz="4" w:space="0" w:color="000000"/>
              <w:right w:val="single" w:sz="4" w:space="0" w:color="000000"/>
            </w:tcBorders>
          </w:tcPr>
          <w:p w14:paraId="2BF07B04" w14:textId="77777777" w:rsidR="009B0F16" w:rsidRDefault="00CC6E00">
            <w:pPr>
              <w:spacing w:after="0" w:line="259" w:lineRule="auto"/>
              <w:ind w:left="108" w:firstLine="0"/>
            </w:pPr>
            <w:r>
              <w:rPr>
                <w:b/>
              </w:rPr>
              <w:t>Hydromorphone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3AC0CF0"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3A792DC7"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55DDF5EC"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3F303547" w14:textId="77777777" w:rsidR="009B0F16" w:rsidRDefault="009B0F16">
            <w:pPr>
              <w:spacing w:after="160" w:line="259" w:lineRule="auto"/>
              <w:ind w:left="0" w:firstLine="0"/>
            </w:pPr>
          </w:p>
        </w:tc>
      </w:tr>
      <w:tr w:rsidR="009B0F16" w14:paraId="582875D9" w14:textId="77777777">
        <w:trPr>
          <w:trHeight w:val="293"/>
        </w:trPr>
        <w:tc>
          <w:tcPr>
            <w:tcW w:w="2194" w:type="dxa"/>
            <w:tcBorders>
              <w:top w:val="single" w:sz="4" w:space="0" w:color="000000"/>
              <w:left w:val="single" w:sz="4" w:space="0" w:color="000000"/>
              <w:bottom w:val="single" w:sz="4" w:space="0" w:color="000000"/>
              <w:right w:val="single" w:sz="4" w:space="0" w:color="000000"/>
            </w:tcBorders>
          </w:tcPr>
          <w:p w14:paraId="2D084C1B" w14:textId="77777777" w:rsidR="009B0F16" w:rsidRDefault="00CC6E00">
            <w:pPr>
              <w:spacing w:after="0" w:line="259" w:lineRule="auto"/>
              <w:ind w:left="108" w:firstLine="0"/>
            </w:pPr>
            <w:r>
              <w:rPr>
                <w:b/>
              </w:rPr>
              <w:t>Oxycodone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25C658D"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1DB09F7A"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1BE2C937"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664DF7CE" w14:textId="77777777" w:rsidR="009B0F16" w:rsidRDefault="009B0F16">
            <w:pPr>
              <w:spacing w:after="160" w:line="259" w:lineRule="auto"/>
              <w:ind w:left="0" w:firstLine="0"/>
            </w:pPr>
          </w:p>
        </w:tc>
      </w:tr>
      <w:tr w:rsidR="009B0F16" w14:paraId="6DC6441A" w14:textId="77777777">
        <w:trPr>
          <w:trHeight w:val="470"/>
        </w:trPr>
        <w:tc>
          <w:tcPr>
            <w:tcW w:w="2194" w:type="dxa"/>
            <w:tcBorders>
              <w:top w:val="single" w:sz="4" w:space="0" w:color="000000"/>
              <w:left w:val="single" w:sz="4" w:space="0" w:color="000000"/>
              <w:bottom w:val="single" w:sz="4" w:space="0" w:color="000000"/>
              <w:right w:val="single" w:sz="4" w:space="0" w:color="000000"/>
            </w:tcBorders>
          </w:tcPr>
          <w:p w14:paraId="233DE1C5" w14:textId="77777777" w:rsidR="009B0F16" w:rsidRDefault="00CC6E00">
            <w:pPr>
              <w:spacing w:after="0" w:line="259" w:lineRule="auto"/>
              <w:ind w:left="108" w:firstLine="0"/>
            </w:pPr>
            <w:r>
              <w:rPr>
                <w:b/>
              </w:rPr>
              <w:t>Methadone &amp; LAAM</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80B178A" w14:textId="77777777" w:rsidR="009B0F16" w:rsidRDefault="00CC6E00">
            <w:pPr>
              <w:spacing w:after="0" w:line="259" w:lineRule="auto"/>
              <w:ind w:left="5" w:firstLine="0"/>
            </w:pPr>
            <w:r>
              <w:rPr>
                <w:rFonts w:ascii="Calibri" w:eastAsia="Calibri" w:hAnsi="Calibri" w:cs="Calibri"/>
                <w:sz w:val="22"/>
              </w:rPr>
              <w:t xml:space="preserve"> </w:t>
            </w:r>
          </w:p>
          <w:p w14:paraId="7C92BBDB"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243DBFA4" w14:textId="77777777" w:rsidR="009B0F16" w:rsidRDefault="00CC6E00">
            <w:pPr>
              <w:spacing w:after="0" w:line="259" w:lineRule="auto"/>
              <w:ind w:left="7" w:firstLine="0"/>
            </w:pPr>
            <w:r>
              <w:rPr>
                <w:rFonts w:ascii="Calibri" w:eastAsia="Calibri" w:hAnsi="Calibri" w:cs="Calibri"/>
                <w:sz w:val="22"/>
              </w:rPr>
              <w:t xml:space="preserve"> </w:t>
            </w:r>
          </w:p>
          <w:p w14:paraId="6FEDAC73"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0BFDA89F"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1D3AA485" w14:textId="77777777" w:rsidR="009B0F16" w:rsidRDefault="009B0F16">
            <w:pPr>
              <w:spacing w:after="160" w:line="259" w:lineRule="auto"/>
              <w:ind w:left="0" w:firstLine="0"/>
            </w:pPr>
          </w:p>
        </w:tc>
      </w:tr>
      <w:tr w:rsidR="009B0F16" w14:paraId="260D14A3" w14:textId="77777777">
        <w:trPr>
          <w:trHeight w:val="470"/>
        </w:trPr>
        <w:tc>
          <w:tcPr>
            <w:tcW w:w="2194" w:type="dxa"/>
            <w:tcBorders>
              <w:top w:val="single" w:sz="4" w:space="0" w:color="000000"/>
              <w:left w:val="single" w:sz="4" w:space="0" w:color="000000"/>
              <w:bottom w:val="single" w:sz="4" w:space="0" w:color="000000"/>
              <w:right w:val="single" w:sz="4" w:space="0" w:color="000000"/>
            </w:tcBorders>
          </w:tcPr>
          <w:p w14:paraId="6A2F85B7" w14:textId="77777777" w:rsidR="009B0F16" w:rsidRDefault="00CC6E00">
            <w:pPr>
              <w:spacing w:after="0" w:line="259" w:lineRule="auto"/>
              <w:ind w:left="108" w:firstLine="0"/>
            </w:pPr>
            <w:r>
              <w:rPr>
                <w:b/>
              </w:rPr>
              <w:t>Fentanyl &amp; Analogs</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C29A974" w14:textId="77777777" w:rsidR="009B0F16" w:rsidRDefault="00CC6E00">
            <w:pPr>
              <w:spacing w:after="0" w:line="259" w:lineRule="auto"/>
              <w:ind w:left="5" w:firstLine="0"/>
            </w:pPr>
            <w:r>
              <w:rPr>
                <w:rFonts w:ascii="Calibri" w:eastAsia="Calibri" w:hAnsi="Calibri" w:cs="Calibri"/>
                <w:sz w:val="22"/>
              </w:rPr>
              <w:t xml:space="preserve"> </w:t>
            </w:r>
          </w:p>
          <w:p w14:paraId="2556972A"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05F1FFCD" w14:textId="77777777" w:rsidR="009B0F16" w:rsidRDefault="00CC6E00">
            <w:pPr>
              <w:spacing w:after="0" w:line="259" w:lineRule="auto"/>
              <w:ind w:left="7" w:firstLine="0"/>
            </w:pPr>
            <w:r>
              <w:rPr>
                <w:rFonts w:ascii="Calibri" w:eastAsia="Calibri" w:hAnsi="Calibri" w:cs="Calibri"/>
                <w:sz w:val="22"/>
              </w:rPr>
              <w:t xml:space="preserve"> </w:t>
            </w:r>
          </w:p>
          <w:p w14:paraId="2FEF1146"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nil"/>
            </w:tcBorders>
          </w:tcPr>
          <w:p w14:paraId="01766DF2"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37648347" w14:textId="77777777" w:rsidR="009B0F16" w:rsidRDefault="009B0F16">
            <w:pPr>
              <w:spacing w:after="160" w:line="259" w:lineRule="auto"/>
              <w:ind w:left="0" w:firstLine="0"/>
            </w:pPr>
          </w:p>
        </w:tc>
      </w:tr>
      <w:tr w:rsidR="009B0F16" w14:paraId="076C12A6" w14:textId="77777777">
        <w:trPr>
          <w:trHeight w:val="287"/>
        </w:trPr>
        <w:tc>
          <w:tcPr>
            <w:tcW w:w="2194" w:type="dxa"/>
            <w:tcBorders>
              <w:top w:val="single" w:sz="4" w:space="0" w:color="000000"/>
              <w:left w:val="single" w:sz="4" w:space="0" w:color="000000"/>
              <w:bottom w:val="single" w:sz="4" w:space="0" w:color="000000"/>
              <w:right w:val="single" w:sz="4" w:space="0" w:color="000000"/>
            </w:tcBorders>
          </w:tcPr>
          <w:p w14:paraId="5EDD67FC" w14:textId="77777777" w:rsidR="009B0F16" w:rsidRDefault="00CC6E00">
            <w:pPr>
              <w:spacing w:after="0" w:line="259" w:lineRule="auto"/>
              <w:ind w:left="108" w:firstLine="0"/>
            </w:pPr>
            <w:r>
              <w:rPr>
                <w:b/>
              </w:rPr>
              <w:t>Other Narcotics</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6EEB2648" w14:textId="77777777" w:rsidR="009B0F16" w:rsidRDefault="00CC6E00">
            <w:pPr>
              <w:spacing w:after="0" w:line="259" w:lineRule="auto"/>
              <w:ind w:left="108" w:firstLine="0"/>
            </w:pPr>
            <w:r>
              <w:t xml:space="preserve">High-Low </w:t>
            </w:r>
          </w:p>
        </w:tc>
        <w:tc>
          <w:tcPr>
            <w:tcW w:w="2110" w:type="dxa"/>
            <w:tcBorders>
              <w:top w:val="single" w:sz="4" w:space="0" w:color="000000"/>
              <w:left w:val="single" w:sz="4" w:space="0" w:color="000000"/>
              <w:bottom w:val="single" w:sz="4" w:space="0" w:color="000000"/>
              <w:right w:val="single" w:sz="4" w:space="0" w:color="000000"/>
            </w:tcBorders>
          </w:tcPr>
          <w:p w14:paraId="4E287C09" w14:textId="77777777" w:rsidR="009B0F16" w:rsidRDefault="00CC6E00">
            <w:pPr>
              <w:spacing w:after="0" w:line="259" w:lineRule="auto"/>
              <w:ind w:left="110" w:firstLine="0"/>
            </w:pPr>
            <w:r>
              <w:t xml:space="preserve">High-Low </w:t>
            </w:r>
          </w:p>
        </w:tc>
        <w:tc>
          <w:tcPr>
            <w:tcW w:w="0" w:type="auto"/>
            <w:vMerge/>
            <w:tcBorders>
              <w:top w:val="nil"/>
              <w:left w:val="single" w:sz="4" w:space="0" w:color="000000"/>
              <w:bottom w:val="single" w:sz="4" w:space="0" w:color="000000"/>
              <w:right w:val="nil"/>
            </w:tcBorders>
          </w:tcPr>
          <w:p w14:paraId="022B440F" w14:textId="77777777" w:rsidR="009B0F16" w:rsidRDefault="009B0F16">
            <w:pPr>
              <w:spacing w:after="160" w:line="259" w:lineRule="auto"/>
              <w:ind w:left="0" w:firstLine="0"/>
            </w:pPr>
          </w:p>
        </w:tc>
        <w:tc>
          <w:tcPr>
            <w:tcW w:w="0" w:type="auto"/>
            <w:vMerge/>
            <w:tcBorders>
              <w:top w:val="nil"/>
              <w:left w:val="nil"/>
              <w:bottom w:val="single" w:sz="4" w:space="0" w:color="000000"/>
              <w:right w:val="single" w:sz="4" w:space="0" w:color="000000"/>
            </w:tcBorders>
          </w:tcPr>
          <w:p w14:paraId="50DE9E4F" w14:textId="77777777" w:rsidR="009B0F16" w:rsidRDefault="009B0F16">
            <w:pPr>
              <w:spacing w:after="160" w:line="259" w:lineRule="auto"/>
              <w:ind w:left="0" w:firstLine="0"/>
            </w:pPr>
          </w:p>
        </w:tc>
      </w:tr>
      <w:tr w:rsidR="009B0F16" w14:paraId="36E2D9E9" w14:textId="77777777">
        <w:trPr>
          <w:trHeight w:val="283"/>
        </w:trPr>
        <w:tc>
          <w:tcPr>
            <w:tcW w:w="2194" w:type="dxa"/>
            <w:tcBorders>
              <w:top w:val="single" w:sz="4" w:space="0" w:color="000000"/>
              <w:left w:val="single" w:sz="4" w:space="0" w:color="000000"/>
              <w:bottom w:val="single" w:sz="4" w:space="0" w:color="000000"/>
              <w:right w:val="nil"/>
            </w:tcBorders>
            <w:shd w:val="clear" w:color="auto" w:fill="DADADB"/>
          </w:tcPr>
          <w:p w14:paraId="58141B88" w14:textId="77777777" w:rsidR="009B0F16" w:rsidRDefault="009B0F16">
            <w:pPr>
              <w:spacing w:after="160" w:line="259" w:lineRule="auto"/>
              <w:ind w:left="0" w:firstLine="0"/>
            </w:pPr>
          </w:p>
        </w:tc>
        <w:tc>
          <w:tcPr>
            <w:tcW w:w="4034" w:type="dxa"/>
            <w:gridSpan w:val="2"/>
            <w:tcBorders>
              <w:top w:val="single" w:sz="4" w:space="0" w:color="000000"/>
              <w:left w:val="nil"/>
              <w:bottom w:val="single" w:sz="4" w:space="0" w:color="000000"/>
              <w:right w:val="nil"/>
            </w:tcBorders>
            <w:shd w:val="clear" w:color="auto" w:fill="DADADB"/>
          </w:tcPr>
          <w:p w14:paraId="16711736" w14:textId="77777777" w:rsidR="009B0F16" w:rsidRDefault="00CC6E00">
            <w:pPr>
              <w:spacing w:after="0" w:line="259" w:lineRule="auto"/>
              <w:ind w:left="921" w:firstLine="0"/>
              <w:jc w:val="center"/>
            </w:pPr>
            <w:r>
              <w:rPr>
                <w:b/>
                <w:sz w:val="24"/>
              </w:rPr>
              <w:t>Depressants</w:t>
            </w:r>
            <w:r>
              <w:rPr>
                <w:sz w:val="24"/>
              </w:rPr>
              <w:t xml:space="preserve"> </w:t>
            </w:r>
          </w:p>
        </w:tc>
        <w:tc>
          <w:tcPr>
            <w:tcW w:w="485" w:type="dxa"/>
            <w:tcBorders>
              <w:top w:val="single" w:sz="4" w:space="0" w:color="000000"/>
              <w:left w:val="nil"/>
              <w:bottom w:val="single" w:sz="4" w:space="0" w:color="000000"/>
              <w:right w:val="nil"/>
            </w:tcBorders>
            <w:shd w:val="clear" w:color="auto" w:fill="DADADB"/>
          </w:tcPr>
          <w:p w14:paraId="0B942E30" w14:textId="77777777" w:rsidR="009B0F16" w:rsidRDefault="009B0F16">
            <w:pPr>
              <w:spacing w:after="160" w:line="259" w:lineRule="auto"/>
              <w:ind w:left="0" w:firstLine="0"/>
            </w:pPr>
          </w:p>
        </w:tc>
        <w:tc>
          <w:tcPr>
            <w:tcW w:w="2392" w:type="dxa"/>
            <w:tcBorders>
              <w:top w:val="single" w:sz="4" w:space="0" w:color="000000"/>
              <w:left w:val="nil"/>
              <w:bottom w:val="single" w:sz="4" w:space="0" w:color="000000"/>
              <w:right w:val="single" w:sz="4" w:space="0" w:color="000000"/>
            </w:tcBorders>
            <w:shd w:val="clear" w:color="auto" w:fill="DADADB"/>
          </w:tcPr>
          <w:p w14:paraId="4EBCAA6C" w14:textId="77777777" w:rsidR="009B0F16" w:rsidRDefault="009B0F16">
            <w:pPr>
              <w:spacing w:after="160" w:line="259" w:lineRule="auto"/>
              <w:ind w:left="0" w:firstLine="0"/>
            </w:pPr>
          </w:p>
        </w:tc>
      </w:tr>
      <w:tr w:rsidR="009B0F16" w14:paraId="206D55B8" w14:textId="77777777">
        <w:trPr>
          <w:trHeight w:val="294"/>
        </w:trPr>
        <w:tc>
          <w:tcPr>
            <w:tcW w:w="2194" w:type="dxa"/>
            <w:tcBorders>
              <w:top w:val="single" w:sz="4" w:space="0" w:color="000000"/>
              <w:left w:val="single" w:sz="4" w:space="0" w:color="000000"/>
              <w:bottom w:val="single" w:sz="4" w:space="0" w:color="000000"/>
              <w:right w:val="single" w:sz="4" w:space="0" w:color="000000"/>
            </w:tcBorders>
          </w:tcPr>
          <w:p w14:paraId="37CE8FF8" w14:textId="77777777" w:rsidR="009B0F16" w:rsidRDefault="00CC6E00">
            <w:pPr>
              <w:spacing w:after="0" w:line="259" w:lineRule="auto"/>
              <w:ind w:left="108" w:firstLine="0"/>
            </w:pPr>
            <w:r>
              <w:rPr>
                <w:b/>
              </w:rPr>
              <w:t>Chloral Hydrate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A75EC26" w14:textId="77777777" w:rsidR="009B0F16" w:rsidRDefault="00CC6E00">
            <w:pPr>
              <w:spacing w:after="0" w:line="259" w:lineRule="auto"/>
              <w:ind w:left="108" w:firstLine="0"/>
            </w:pPr>
            <w:r>
              <w:t xml:space="preserve">Moderate </w:t>
            </w:r>
          </w:p>
        </w:tc>
        <w:tc>
          <w:tcPr>
            <w:tcW w:w="2110" w:type="dxa"/>
            <w:tcBorders>
              <w:top w:val="single" w:sz="4" w:space="0" w:color="000000"/>
              <w:left w:val="single" w:sz="4" w:space="0" w:color="000000"/>
              <w:bottom w:val="single" w:sz="4" w:space="0" w:color="000000"/>
              <w:right w:val="single" w:sz="4" w:space="0" w:color="000000"/>
            </w:tcBorders>
          </w:tcPr>
          <w:p w14:paraId="68F1131E" w14:textId="77777777" w:rsidR="009B0F16" w:rsidRDefault="00CC6E00">
            <w:pPr>
              <w:spacing w:after="0" w:line="259" w:lineRule="auto"/>
              <w:ind w:left="110" w:firstLine="0"/>
            </w:pPr>
            <w:r>
              <w:t xml:space="preserve">Moderate </w:t>
            </w:r>
          </w:p>
        </w:tc>
        <w:tc>
          <w:tcPr>
            <w:tcW w:w="485" w:type="dxa"/>
            <w:vMerge w:val="restart"/>
            <w:tcBorders>
              <w:top w:val="single" w:sz="4" w:space="0" w:color="000000"/>
              <w:left w:val="single" w:sz="4" w:space="0" w:color="000000"/>
              <w:bottom w:val="single" w:sz="4" w:space="0" w:color="000000"/>
              <w:right w:val="nil"/>
            </w:tcBorders>
          </w:tcPr>
          <w:p w14:paraId="03775146" w14:textId="77777777" w:rsidR="009B0F16" w:rsidRDefault="00CC6E00">
            <w:pPr>
              <w:spacing w:after="6" w:line="259" w:lineRule="auto"/>
              <w:ind w:left="96" w:firstLine="0"/>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1375A913" w14:textId="77777777" w:rsidR="009B0F16" w:rsidRDefault="00CC6E00">
            <w:pPr>
              <w:spacing w:after="15" w:line="259" w:lineRule="auto"/>
              <w:ind w:left="96" w:firstLine="0"/>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p w14:paraId="23E3EBB0" w14:textId="77777777" w:rsidR="009B0F16" w:rsidRDefault="00CC6E00">
            <w:pPr>
              <w:spacing w:after="0" w:line="259" w:lineRule="auto"/>
              <w:ind w:left="96" w:firstLine="0"/>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tc>
        <w:tc>
          <w:tcPr>
            <w:tcW w:w="2392" w:type="dxa"/>
            <w:vMerge w:val="restart"/>
            <w:tcBorders>
              <w:top w:val="single" w:sz="4" w:space="0" w:color="000000"/>
              <w:left w:val="nil"/>
              <w:bottom w:val="single" w:sz="4" w:space="0" w:color="000000"/>
              <w:right w:val="single" w:sz="4" w:space="0" w:color="000000"/>
            </w:tcBorders>
          </w:tcPr>
          <w:p w14:paraId="79D571BC" w14:textId="77777777" w:rsidR="009B0F16" w:rsidRDefault="00CC6E00">
            <w:pPr>
              <w:spacing w:after="46" w:line="259" w:lineRule="auto"/>
              <w:ind w:left="41" w:firstLine="0"/>
            </w:pPr>
            <w:r>
              <w:t xml:space="preserve">Slurred Speech </w:t>
            </w:r>
          </w:p>
          <w:p w14:paraId="0C793F59" w14:textId="77777777" w:rsidR="009B0F16" w:rsidRDefault="00CC6E00">
            <w:pPr>
              <w:spacing w:after="0" w:line="316" w:lineRule="auto"/>
              <w:ind w:left="41" w:right="202" w:firstLine="0"/>
            </w:pPr>
            <w:r>
              <w:t xml:space="preserve">Disorientation Drunken Behavior </w:t>
            </w:r>
          </w:p>
          <w:p w14:paraId="227FEB29" w14:textId="77777777" w:rsidR="009B0F16" w:rsidRDefault="00CC6E00">
            <w:pPr>
              <w:spacing w:after="0" w:line="259" w:lineRule="auto"/>
              <w:ind w:left="53" w:firstLine="0"/>
            </w:pPr>
            <w:r>
              <w:t xml:space="preserve">Without Odor of Alcohol </w:t>
            </w:r>
          </w:p>
        </w:tc>
      </w:tr>
      <w:tr w:rsidR="009B0F16" w14:paraId="43A99F14" w14:textId="77777777">
        <w:trPr>
          <w:trHeight w:val="295"/>
        </w:trPr>
        <w:tc>
          <w:tcPr>
            <w:tcW w:w="2194" w:type="dxa"/>
            <w:tcBorders>
              <w:top w:val="single" w:sz="4" w:space="0" w:color="000000"/>
              <w:left w:val="single" w:sz="4" w:space="0" w:color="000000"/>
              <w:bottom w:val="single" w:sz="4" w:space="0" w:color="000000"/>
              <w:right w:val="single" w:sz="4" w:space="0" w:color="000000"/>
            </w:tcBorders>
          </w:tcPr>
          <w:p w14:paraId="1D7E34CF" w14:textId="77777777" w:rsidR="009B0F16" w:rsidRDefault="00CC6E00">
            <w:pPr>
              <w:spacing w:after="0" w:line="259" w:lineRule="auto"/>
              <w:ind w:left="108" w:firstLine="0"/>
            </w:pPr>
            <w:r>
              <w:rPr>
                <w:b/>
              </w:rPr>
              <w:t>Barbiturates</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DBCAF30" w14:textId="77777777" w:rsidR="009B0F16" w:rsidRDefault="00CC6E00">
            <w:pPr>
              <w:spacing w:after="0" w:line="259" w:lineRule="auto"/>
              <w:ind w:left="108" w:firstLine="0"/>
            </w:pPr>
            <w:r>
              <w:t xml:space="preserve">High-Moderate </w:t>
            </w:r>
          </w:p>
        </w:tc>
        <w:tc>
          <w:tcPr>
            <w:tcW w:w="2110" w:type="dxa"/>
            <w:tcBorders>
              <w:top w:val="single" w:sz="4" w:space="0" w:color="000000"/>
              <w:left w:val="single" w:sz="4" w:space="0" w:color="000000"/>
              <w:bottom w:val="single" w:sz="4" w:space="0" w:color="000000"/>
              <w:right w:val="single" w:sz="4" w:space="0" w:color="000000"/>
            </w:tcBorders>
          </w:tcPr>
          <w:p w14:paraId="1A996A94" w14:textId="77777777" w:rsidR="009B0F16" w:rsidRDefault="00CC6E00">
            <w:pPr>
              <w:spacing w:after="0" w:line="259" w:lineRule="auto"/>
              <w:ind w:left="110" w:firstLine="0"/>
            </w:pPr>
            <w:r>
              <w:t xml:space="preserve">High-Moderate </w:t>
            </w:r>
          </w:p>
        </w:tc>
        <w:tc>
          <w:tcPr>
            <w:tcW w:w="0" w:type="auto"/>
            <w:vMerge/>
            <w:tcBorders>
              <w:top w:val="nil"/>
              <w:left w:val="single" w:sz="4" w:space="0" w:color="000000"/>
              <w:bottom w:val="nil"/>
              <w:right w:val="nil"/>
            </w:tcBorders>
          </w:tcPr>
          <w:p w14:paraId="0A9A74B4"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627BD510" w14:textId="77777777" w:rsidR="009B0F16" w:rsidRDefault="009B0F16">
            <w:pPr>
              <w:spacing w:after="160" w:line="259" w:lineRule="auto"/>
              <w:ind w:left="0" w:firstLine="0"/>
            </w:pPr>
          </w:p>
        </w:tc>
      </w:tr>
      <w:tr w:rsidR="009B0F16" w14:paraId="0BFAA550" w14:textId="77777777">
        <w:trPr>
          <w:trHeight w:val="523"/>
        </w:trPr>
        <w:tc>
          <w:tcPr>
            <w:tcW w:w="2194" w:type="dxa"/>
            <w:tcBorders>
              <w:top w:val="single" w:sz="4" w:space="0" w:color="000000"/>
              <w:left w:val="single" w:sz="4" w:space="0" w:color="000000"/>
              <w:bottom w:val="single" w:sz="4" w:space="0" w:color="000000"/>
              <w:right w:val="single" w:sz="4" w:space="0" w:color="000000"/>
            </w:tcBorders>
          </w:tcPr>
          <w:p w14:paraId="5D489B0E" w14:textId="77777777" w:rsidR="009B0F16" w:rsidRDefault="00CC6E00">
            <w:pPr>
              <w:spacing w:after="0" w:line="259" w:lineRule="auto"/>
              <w:ind w:left="108" w:firstLine="0"/>
            </w:pPr>
            <w:r>
              <w:rPr>
                <w:b/>
              </w:rPr>
              <w:t>Benzodiazepines</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5714B4A" w14:textId="77777777" w:rsidR="009B0F16" w:rsidRDefault="00CC6E00">
            <w:pPr>
              <w:spacing w:after="0" w:line="259" w:lineRule="auto"/>
              <w:ind w:left="108" w:firstLine="0"/>
            </w:pPr>
            <w:r>
              <w:t xml:space="preserve">Low </w:t>
            </w:r>
          </w:p>
        </w:tc>
        <w:tc>
          <w:tcPr>
            <w:tcW w:w="2110" w:type="dxa"/>
            <w:tcBorders>
              <w:top w:val="single" w:sz="4" w:space="0" w:color="000000"/>
              <w:left w:val="single" w:sz="4" w:space="0" w:color="000000"/>
              <w:bottom w:val="single" w:sz="4" w:space="0" w:color="000000"/>
              <w:right w:val="single" w:sz="4" w:space="0" w:color="000000"/>
            </w:tcBorders>
          </w:tcPr>
          <w:p w14:paraId="2662429B" w14:textId="77777777" w:rsidR="009B0F16" w:rsidRDefault="00CC6E00">
            <w:pPr>
              <w:spacing w:after="0" w:line="259" w:lineRule="auto"/>
              <w:ind w:left="110" w:firstLine="0"/>
            </w:pPr>
            <w:r>
              <w:t xml:space="preserve">Low </w:t>
            </w:r>
          </w:p>
        </w:tc>
        <w:tc>
          <w:tcPr>
            <w:tcW w:w="0" w:type="auto"/>
            <w:vMerge/>
            <w:tcBorders>
              <w:top w:val="nil"/>
              <w:left w:val="single" w:sz="4" w:space="0" w:color="000000"/>
              <w:bottom w:val="nil"/>
              <w:right w:val="nil"/>
            </w:tcBorders>
          </w:tcPr>
          <w:p w14:paraId="22A1FD4A"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3B7ED693" w14:textId="77777777" w:rsidR="009B0F16" w:rsidRDefault="009B0F16">
            <w:pPr>
              <w:spacing w:after="160" w:line="259" w:lineRule="auto"/>
              <w:ind w:left="0" w:firstLine="0"/>
            </w:pPr>
          </w:p>
        </w:tc>
      </w:tr>
      <w:tr w:rsidR="009B0F16" w14:paraId="0D75C1D1" w14:textId="77777777">
        <w:trPr>
          <w:trHeight w:val="286"/>
        </w:trPr>
        <w:tc>
          <w:tcPr>
            <w:tcW w:w="2194" w:type="dxa"/>
            <w:tcBorders>
              <w:top w:val="single" w:sz="4" w:space="0" w:color="000000"/>
              <w:left w:val="single" w:sz="4" w:space="0" w:color="000000"/>
              <w:bottom w:val="single" w:sz="4" w:space="0" w:color="000000"/>
              <w:right w:val="single" w:sz="4" w:space="0" w:color="000000"/>
            </w:tcBorders>
          </w:tcPr>
          <w:p w14:paraId="29A4B4B9" w14:textId="77777777" w:rsidR="009B0F16" w:rsidRDefault="00CC6E00">
            <w:pPr>
              <w:spacing w:after="0" w:line="259" w:lineRule="auto"/>
              <w:ind w:left="108" w:firstLine="0"/>
            </w:pPr>
            <w:r>
              <w:rPr>
                <w:b/>
              </w:rPr>
              <w:t>Glutethimide</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EB5DBB3" w14:textId="77777777" w:rsidR="009B0F16" w:rsidRDefault="00CC6E00">
            <w:pPr>
              <w:spacing w:after="0" w:line="259" w:lineRule="auto"/>
              <w:ind w:left="108" w:firstLine="0"/>
            </w:pPr>
            <w:r>
              <w:t xml:space="preserve">High </w:t>
            </w:r>
          </w:p>
        </w:tc>
        <w:tc>
          <w:tcPr>
            <w:tcW w:w="2110" w:type="dxa"/>
            <w:tcBorders>
              <w:top w:val="single" w:sz="4" w:space="0" w:color="000000"/>
              <w:left w:val="single" w:sz="4" w:space="0" w:color="000000"/>
              <w:bottom w:val="single" w:sz="4" w:space="0" w:color="000000"/>
              <w:right w:val="single" w:sz="4" w:space="0" w:color="000000"/>
            </w:tcBorders>
          </w:tcPr>
          <w:p w14:paraId="11BA283D" w14:textId="77777777" w:rsidR="009B0F16" w:rsidRDefault="00CC6E00">
            <w:pPr>
              <w:spacing w:after="0" w:line="259" w:lineRule="auto"/>
              <w:ind w:left="110" w:firstLine="0"/>
            </w:pPr>
            <w:r>
              <w:t xml:space="preserve">Moderate </w:t>
            </w:r>
          </w:p>
        </w:tc>
        <w:tc>
          <w:tcPr>
            <w:tcW w:w="0" w:type="auto"/>
            <w:vMerge/>
            <w:tcBorders>
              <w:top w:val="nil"/>
              <w:left w:val="single" w:sz="4" w:space="0" w:color="000000"/>
              <w:bottom w:val="nil"/>
              <w:right w:val="nil"/>
            </w:tcBorders>
          </w:tcPr>
          <w:p w14:paraId="2DA66735" w14:textId="77777777" w:rsidR="009B0F16" w:rsidRDefault="009B0F16">
            <w:pPr>
              <w:spacing w:after="160" w:line="259" w:lineRule="auto"/>
              <w:ind w:left="0" w:firstLine="0"/>
            </w:pPr>
          </w:p>
        </w:tc>
        <w:tc>
          <w:tcPr>
            <w:tcW w:w="0" w:type="auto"/>
            <w:vMerge/>
            <w:tcBorders>
              <w:top w:val="nil"/>
              <w:left w:val="nil"/>
              <w:bottom w:val="nil"/>
              <w:right w:val="single" w:sz="4" w:space="0" w:color="000000"/>
            </w:tcBorders>
          </w:tcPr>
          <w:p w14:paraId="63D214D3" w14:textId="77777777" w:rsidR="009B0F16" w:rsidRDefault="009B0F16">
            <w:pPr>
              <w:spacing w:after="160" w:line="259" w:lineRule="auto"/>
              <w:ind w:left="0" w:firstLine="0"/>
            </w:pPr>
          </w:p>
        </w:tc>
      </w:tr>
      <w:tr w:rsidR="009B0F16" w14:paraId="1CDDFDFD" w14:textId="77777777">
        <w:trPr>
          <w:trHeight w:val="470"/>
        </w:trPr>
        <w:tc>
          <w:tcPr>
            <w:tcW w:w="2194" w:type="dxa"/>
            <w:tcBorders>
              <w:top w:val="single" w:sz="4" w:space="0" w:color="000000"/>
              <w:left w:val="single" w:sz="4" w:space="0" w:color="000000"/>
              <w:bottom w:val="single" w:sz="4" w:space="0" w:color="000000"/>
              <w:right w:val="single" w:sz="4" w:space="0" w:color="000000"/>
            </w:tcBorders>
          </w:tcPr>
          <w:p w14:paraId="79991643" w14:textId="77777777" w:rsidR="009B0F16" w:rsidRDefault="00CC6E00">
            <w:pPr>
              <w:spacing w:after="0" w:line="259" w:lineRule="auto"/>
              <w:ind w:left="108" w:firstLine="0"/>
            </w:pPr>
            <w:r>
              <w:rPr>
                <w:b/>
              </w:rPr>
              <w:t>Other Depressants</w:t>
            </w:r>
            <w: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00F7F00B" w14:textId="77777777" w:rsidR="009B0F16" w:rsidRDefault="00CC6E00">
            <w:pPr>
              <w:spacing w:after="0" w:line="259" w:lineRule="auto"/>
              <w:ind w:left="5" w:firstLine="0"/>
            </w:pPr>
            <w:r>
              <w:rPr>
                <w:rFonts w:ascii="Calibri" w:eastAsia="Calibri" w:hAnsi="Calibri" w:cs="Calibri"/>
                <w:sz w:val="22"/>
              </w:rPr>
              <w:t xml:space="preserve"> </w:t>
            </w:r>
          </w:p>
          <w:p w14:paraId="42C09875" w14:textId="77777777" w:rsidR="009B0F16" w:rsidRDefault="00CC6E00">
            <w:pPr>
              <w:spacing w:after="0" w:line="259" w:lineRule="auto"/>
              <w:ind w:left="108" w:firstLine="0"/>
            </w:pPr>
            <w:r>
              <w:t xml:space="preserve">Moderate </w:t>
            </w:r>
          </w:p>
        </w:tc>
        <w:tc>
          <w:tcPr>
            <w:tcW w:w="2110" w:type="dxa"/>
            <w:tcBorders>
              <w:top w:val="single" w:sz="4" w:space="0" w:color="000000"/>
              <w:left w:val="single" w:sz="4" w:space="0" w:color="000000"/>
              <w:bottom w:val="single" w:sz="4" w:space="0" w:color="000000"/>
              <w:right w:val="single" w:sz="4" w:space="0" w:color="000000"/>
            </w:tcBorders>
          </w:tcPr>
          <w:p w14:paraId="71A59EC3" w14:textId="77777777" w:rsidR="009B0F16" w:rsidRDefault="00CC6E00">
            <w:pPr>
              <w:spacing w:after="0" w:line="259" w:lineRule="auto"/>
              <w:ind w:left="7" w:firstLine="0"/>
            </w:pPr>
            <w:r>
              <w:rPr>
                <w:rFonts w:ascii="Calibri" w:eastAsia="Calibri" w:hAnsi="Calibri" w:cs="Calibri"/>
                <w:sz w:val="22"/>
              </w:rPr>
              <w:t xml:space="preserve"> </w:t>
            </w:r>
          </w:p>
          <w:p w14:paraId="79C89779" w14:textId="77777777" w:rsidR="009B0F16" w:rsidRDefault="00CC6E00">
            <w:pPr>
              <w:spacing w:after="0" w:line="259" w:lineRule="auto"/>
              <w:ind w:left="110" w:firstLine="0"/>
            </w:pPr>
            <w:r>
              <w:t xml:space="preserve">Moderate </w:t>
            </w:r>
          </w:p>
        </w:tc>
        <w:tc>
          <w:tcPr>
            <w:tcW w:w="0" w:type="auto"/>
            <w:vMerge/>
            <w:tcBorders>
              <w:top w:val="nil"/>
              <w:left w:val="single" w:sz="4" w:space="0" w:color="000000"/>
              <w:bottom w:val="single" w:sz="4" w:space="0" w:color="000000"/>
              <w:right w:val="nil"/>
            </w:tcBorders>
          </w:tcPr>
          <w:p w14:paraId="1F67E7E2" w14:textId="77777777" w:rsidR="009B0F16" w:rsidRDefault="009B0F16">
            <w:pPr>
              <w:spacing w:after="160" w:line="259" w:lineRule="auto"/>
              <w:ind w:left="0" w:firstLine="0"/>
            </w:pPr>
          </w:p>
        </w:tc>
        <w:tc>
          <w:tcPr>
            <w:tcW w:w="0" w:type="auto"/>
            <w:vMerge/>
            <w:tcBorders>
              <w:top w:val="nil"/>
              <w:left w:val="nil"/>
              <w:bottom w:val="single" w:sz="4" w:space="0" w:color="000000"/>
              <w:right w:val="single" w:sz="4" w:space="0" w:color="000000"/>
            </w:tcBorders>
          </w:tcPr>
          <w:p w14:paraId="7037845E" w14:textId="77777777" w:rsidR="009B0F16" w:rsidRDefault="009B0F16">
            <w:pPr>
              <w:spacing w:after="160" w:line="259" w:lineRule="auto"/>
              <w:ind w:left="0" w:firstLine="0"/>
            </w:pPr>
          </w:p>
        </w:tc>
      </w:tr>
    </w:tbl>
    <w:p w14:paraId="0B65A5DC" w14:textId="77777777" w:rsidR="009B0F16" w:rsidRDefault="00CC6E00">
      <w:pPr>
        <w:spacing w:after="206"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55989F52" w14:textId="77777777" w:rsidR="009B0F16" w:rsidRDefault="00CC6E00">
      <w:pPr>
        <w:spacing w:after="0" w:line="259" w:lineRule="auto"/>
        <w:ind w:left="0" w:firstLine="0"/>
      </w:pPr>
      <w:r>
        <w:rPr>
          <w:rFonts w:ascii="Calibri" w:eastAsia="Calibri" w:hAnsi="Calibri" w:cs="Calibri"/>
          <w:sz w:val="4"/>
        </w:rPr>
        <w:t xml:space="preserve"> </w:t>
      </w:r>
    </w:p>
    <w:tbl>
      <w:tblPr>
        <w:tblStyle w:val="TableGrid"/>
        <w:tblW w:w="9104" w:type="dxa"/>
        <w:tblInd w:w="108" w:type="dxa"/>
        <w:tblCellMar>
          <w:right w:w="55" w:type="dxa"/>
        </w:tblCellMar>
        <w:tblLook w:val="04A0" w:firstRow="1" w:lastRow="0" w:firstColumn="1" w:lastColumn="0" w:noHBand="0" w:noVBand="1"/>
      </w:tblPr>
      <w:tblGrid>
        <w:gridCol w:w="2193"/>
        <w:gridCol w:w="1510"/>
        <w:gridCol w:w="415"/>
        <w:gridCol w:w="2110"/>
        <w:gridCol w:w="2876"/>
      </w:tblGrid>
      <w:tr w:rsidR="009B0F16" w14:paraId="6967D8EF" w14:textId="77777777">
        <w:trPr>
          <w:trHeight w:val="284"/>
        </w:trPr>
        <w:tc>
          <w:tcPr>
            <w:tcW w:w="2194" w:type="dxa"/>
            <w:tcBorders>
              <w:top w:val="single" w:sz="4" w:space="0" w:color="000000"/>
              <w:left w:val="single" w:sz="4" w:space="0" w:color="000000"/>
              <w:bottom w:val="single" w:sz="4" w:space="0" w:color="000000"/>
              <w:right w:val="nil"/>
            </w:tcBorders>
            <w:shd w:val="clear" w:color="auto" w:fill="DADADB"/>
          </w:tcPr>
          <w:p w14:paraId="5B24E1AE" w14:textId="77777777" w:rsidR="009B0F16" w:rsidRDefault="009B0F16">
            <w:pPr>
              <w:spacing w:after="160" w:line="259" w:lineRule="auto"/>
              <w:ind w:left="0" w:firstLine="0"/>
            </w:pPr>
          </w:p>
        </w:tc>
        <w:tc>
          <w:tcPr>
            <w:tcW w:w="1510" w:type="dxa"/>
            <w:tcBorders>
              <w:top w:val="single" w:sz="4" w:space="0" w:color="000000"/>
              <w:left w:val="nil"/>
              <w:bottom w:val="single" w:sz="4" w:space="0" w:color="000000"/>
              <w:right w:val="nil"/>
            </w:tcBorders>
            <w:shd w:val="clear" w:color="auto" w:fill="DADADB"/>
          </w:tcPr>
          <w:p w14:paraId="30F2C8B2" w14:textId="77777777" w:rsidR="009B0F16" w:rsidRDefault="009B0F16">
            <w:pPr>
              <w:spacing w:after="160" w:line="259" w:lineRule="auto"/>
              <w:ind w:left="0" w:firstLine="0"/>
            </w:pPr>
          </w:p>
        </w:tc>
        <w:tc>
          <w:tcPr>
            <w:tcW w:w="2525" w:type="dxa"/>
            <w:gridSpan w:val="2"/>
            <w:tcBorders>
              <w:top w:val="single" w:sz="4" w:space="0" w:color="000000"/>
              <w:left w:val="nil"/>
              <w:bottom w:val="single" w:sz="4" w:space="0" w:color="000000"/>
              <w:right w:val="nil"/>
            </w:tcBorders>
            <w:shd w:val="clear" w:color="auto" w:fill="DADADB"/>
          </w:tcPr>
          <w:p w14:paraId="6D0A317F" w14:textId="77777777" w:rsidR="009B0F16" w:rsidRDefault="00CC6E00">
            <w:pPr>
              <w:spacing w:after="0" w:line="259" w:lineRule="auto"/>
              <w:ind w:left="298" w:firstLine="0"/>
            </w:pPr>
            <w:r>
              <w:rPr>
                <w:b/>
                <w:sz w:val="24"/>
              </w:rPr>
              <w:t>Stimulants</w:t>
            </w:r>
            <w:r>
              <w:rPr>
                <w:sz w:val="24"/>
              </w:rPr>
              <w:t xml:space="preserve"> </w:t>
            </w:r>
          </w:p>
        </w:tc>
        <w:tc>
          <w:tcPr>
            <w:tcW w:w="2876" w:type="dxa"/>
            <w:tcBorders>
              <w:top w:val="single" w:sz="4" w:space="0" w:color="000000"/>
              <w:left w:val="nil"/>
              <w:bottom w:val="single" w:sz="4" w:space="0" w:color="000000"/>
              <w:right w:val="single" w:sz="4" w:space="0" w:color="000000"/>
            </w:tcBorders>
            <w:shd w:val="clear" w:color="auto" w:fill="DADADB"/>
          </w:tcPr>
          <w:p w14:paraId="3B19D75D" w14:textId="77777777" w:rsidR="009B0F16" w:rsidRDefault="009B0F16">
            <w:pPr>
              <w:spacing w:after="160" w:line="259" w:lineRule="auto"/>
              <w:ind w:left="0" w:firstLine="0"/>
            </w:pPr>
          </w:p>
        </w:tc>
      </w:tr>
      <w:tr w:rsidR="009B0F16" w14:paraId="0E7CF14A" w14:textId="77777777">
        <w:trPr>
          <w:trHeight w:val="294"/>
        </w:trPr>
        <w:tc>
          <w:tcPr>
            <w:tcW w:w="2194" w:type="dxa"/>
            <w:tcBorders>
              <w:top w:val="single" w:sz="4" w:space="0" w:color="000000"/>
              <w:left w:val="single" w:sz="4" w:space="0" w:color="000000"/>
              <w:bottom w:val="single" w:sz="4" w:space="0" w:color="000000"/>
              <w:right w:val="single" w:sz="4" w:space="0" w:color="000000"/>
            </w:tcBorders>
          </w:tcPr>
          <w:p w14:paraId="4FFA33F9" w14:textId="77777777" w:rsidR="009B0F16" w:rsidRDefault="00CC6E00">
            <w:pPr>
              <w:spacing w:after="0" w:line="259" w:lineRule="auto"/>
              <w:ind w:left="108" w:firstLine="0"/>
            </w:pPr>
            <w:r>
              <w:rPr>
                <w:b/>
              </w:rPr>
              <w:t>Cocaine</w:t>
            </w:r>
            <w:r>
              <w:t xml:space="preserve"> </w:t>
            </w:r>
          </w:p>
        </w:tc>
        <w:tc>
          <w:tcPr>
            <w:tcW w:w="1510" w:type="dxa"/>
            <w:tcBorders>
              <w:top w:val="single" w:sz="4" w:space="0" w:color="000000"/>
              <w:left w:val="single" w:sz="4" w:space="0" w:color="000000"/>
              <w:bottom w:val="single" w:sz="4" w:space="0" w:color="000000"/>
              <w:right w:val="nil"/>
            </w:tcBorders>
          </w:tcPr>
          <w:p w14:paraId="4CA8A78E" w14:textId="77777777" w:rsidR="009B0F16" w:rsidRDefault="00CC6E00">
            <w:pPr>
              <w:spacing w:after="0" w:line="259" w:lineRule="auto"/>
              <w:ind w:left="108" w:firstLine="0"/>
            </w:pPr>
            <w:r>
              <w:t xml:space="preserve">Possible </w:t>
            </w:r>
          </w:p>
        </w:tc>
        <w:tc>
          <w:tcPr>
            <w:tcW w:w="415" w:type="dxa"/>
            <w:tcBorders>
              <w:top w:val="single" w:sz="4" w:space="0" w:color="000000"/>
              <w:left w:val="nil"/>
              <w:bottom w:val="single" w:sz="4" w:space="0" w:color="000000"/>
              <w:right w:val="single" w:sz="4" w:space="0" w:color="000000"/>
            </w:tcBorders>
          </w:tcPr>
          <w:p w14:paraId="7D30D317"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551F17C2" w14:textId="77777777" w:rsidR="009B0F16" w:rsidRDefault="00CC6E00">
            <w:pPr>
              <w:spacing w:after="0" w:line="259" w:lineRule="auto"/>
              <w:ind w:left="110" w:firstLine="0"/>
            </w:pPr>
            <w:r>
              <w:t xml:space="preserve">High </w:t>
            </w:r>
          </w:p>
        </w:tc>
        <w:tc>
          <w:tcPr>
            <w:tcW w:w="2876" w:type="dxa"/>
            <w:vMerge w:val="restart"/>
            <w:tcBorders>
              <w:top w:val="single" w:sz="4" w:space="0" w:color="000000"/>
              <w:left w:val="single" w:sz="4" w:space="0" w:color="000000"/>
              <w:bottom w:val="single" w:sz="4" w:space="0" w:color="000000"/>
              <w:right w:val="single" w:sz="4" w:space="0" w:color="000000"/>
            </w:tcBorders>
          </w:tcPr>
          <w:p w14:paraId="24DF57CD" w14:textId="77777777" w:rsidR="009B0F16" w:rsidRDefault="00CC6E00">
            <w:pPr>
              <w:numPr>
                <w:ilvl w:val="0"/>
                <w:numId w:val="27"/>
              </w:numPr>
              <w:spacing w:after="0" w:line="259" w:lineRule="auto"/>
              <w:ind w:hanging="348"/>
            </w:pPr>
            <w:r>
              <w:t xml:space="preserve">Increases Alertness </w:t>
            </w:r>
          </w:p>
          <w:p w14:paraId="273823A6" w14:textId="77777777" w:rsidR="009B0F16" w:rsidRDefault="00CC6E00">
            <w:pPr>
              <w:numPr>
                <w:ilvl w:val="0"/>
                <w:numId w:val="27"/>
              </w:numPr>
              <w:spacing w:after="0" w:line="259" w:lineRule="auto"/>
              <w:ind w:hanging="348"/>
            </w:pPr>
            <w:r>
              <w:t xml:space="preserve">Euphoria </w:t>
            </w:r>
          </w:p>
          <w:p w14:paraId="2FBC586B" w14:textId="77777777" w:rsidR="009B0F16" w:rsidRDefault="00CC6E00">
            <w:pPr>
              <w:numPr>
                <w:ilvl w:val="0"/>
                <w:numId w:val="27"/>
              </w:numPr>
              <w:spacing w:after="93" w:line="254" w:lineRule="auto"/>
              <w:ind w:hanging="348"/>
            </w:pPr>
            <w:r>
              <w:t xml:space="preserve">Increased Pulse Rate &amp; Blood Pressure </w:t>
            </w:r>
          </w:p>
          <w:p w14:paraId="6798D4CA" w14:textId="77777777" w:rsidR="009B0F16" w:rsidRDefault="00CC6E00">
            <w:pPr>
              <w:numPr>
                <w:ilvl w:val="0"/>
                <w:numId w:val="27"/>
              </w:numPr>
              <w:spacing w:after="0" w:line="259" w:lineRule="auto"/>
              <w:ind w:hanging="348"/>
            </w:pPr>
            <w:r>
              <w:t xml:space="preserve">Excitation </w:t>
            </w:r>
          </w:p>
          <w:p w14:paraId="6D283401" w14:textId="77777777" w:rsidR="009B0F16" w:rsidRDefault="00CC6E00">
            <w:pPr>
              <w:numPr>
                <w:ilvl w:val="0"/>
                <w:numId w:val="27"/>
              </w:numPr>
              <w:spacing w:after="0" w:line="259" w:lineRule="auto"/>
              <w:ind w:hanging="348"/>
            </w:pPr>
            <w:r>
              <w:t xml:space="preserve">Insomnia </w:t>
            </w:r>
          </w:p>
          <w:p w14:paraId="3A5FF669" w14:textId="77777777" w:rsidR="009B0F16" w:rsidRDefault="00CC6E00">
            <w:pPr>
              <w:numPr>
                <w:ilvl w:val="0"/>
                <w:numId w:val="27"/>
              </w:numPr>
              <w:spacing w:after="0" w:line="259" w:lineRule="auto"/>
              <w:ind w:hanging="348"/>
            </w:pPr>
            <w:r>
              <w:lastRenderedPageBreak/>
              <w:t xml:space="preserve">Loss of Appetite </w:t>
            </w:r>
          </w:p>
        </w:tc>
      </w:tr>
      <w:tr w:rsidR="009B0F16" w14:paraId="7BEA559B" w14:textId="77777777">
        <w:trPr>
          <w:trHeight w:val="806"/>
        </w:trPr>
        <w:tc>
          <w:tcPr>
            <w:tcW w:w="2194" w:type="dxa"/>
            <w:tcBorders>
              <w:top w:val="single" w:sz="4" w:space="0" w:color="000000"/>
              <w:left w:val="single" w:sz="4" w:space="0" w:color="000000"/>
              <w:bottom w:val="single" w:sz="4" w:space="0" w:color="000000"/>
              <w:right w:val="single" w:sz="4" w:space="0" w:color="000000"/>
            </w:tcBorders>
          </w:tcPr>
          <w:p w14:paraId="6A4160DF" w14:textId="77777777" w:rsidR="009B0F16" w:rsidRDefault="00CC6E00">
            <w:pPr>
              <w:spacing w:after="0" w:line="259" w:lineRule="auto"/>
              <w:ind w:left="108" w:firstLine="0"/>
            </w:pPr>
            <w:r>
              <w:rPr>
                <w:b/>
              </w:rPr>
              <w:t xml:space="preserve">Amphetamine/ </w:t>
            </w:r>
          </w:p>
          <w:p w14:paraId="692E45AB" w14:textId="77777777" w:rsidR="009B0F16" w:rsidRDefault="00CC6E00">
            <w:pPr>
              <w:spacing w:after="0" w:line="259" w:lineRule="auto"/>
              <w:ind w:left="108" w:firstLine="0"/>
            </w:pPr>
            <w:r>
              <w:rPr>
                <w:b/>
              </w:rPr>
              <w:t>Methamphetamine</w:t>
            </w:r>
            <w:r>
              <w:t xml:space="preserve"> </w:t>
            </w:r>
          </w:p>
        </w:tc>
        <w:tc>
          <w:tcPr>
            <w:tcW w:w="1510" w:type="dxa"/>
            <w:tcBorders>
              <w:top w:val="single" w:sz="4" w:space="0" w:color="000000"/>
              <w:left w:val="single" w:sz="4" w:space="0" w:color="000000"/>
              <w:bottom w:val="single" w:sz="4" w:space="0" w:color="000000"/>
              <w:right w:val="nil"/>
            </w:tcBorders>
          </w:tcPr>
          <w:p w14:paraId="2F339839" w14:textId="77777777" w:rsidR="009B0F16" w:rsidRDefault="00CC6E00">
            <w:pPr>
              <w:spacing w:after="0" w:line="259" w:lineRule="auto"/>
              <w:ind w:left="5" w:firstLine="0"/>
            </w:pPr>
            <w:r>
              <w:rPr>
                <w:rFonts w:ascii="Calibri" w:eastAsia="Calibri" w:hAnsi="Calibri" w:cs="Calibri"/>
                <w:sz w:val="22"/>
              </w:rPr>
              <w:t xml:space="preserve"> </w:t>
            </w:r>
          </w:p>
          <w:p w14:paraId="69639A25" w14:textId="77777777" w:rsidR="009B0F16" w:rsidRDefault="00CC6E00">
            <w:pPr>
              <w:spacing w:after="0" w:line="259" w:lineRule="auto"/>
              <w:ind w:left="108" w:firstLine="0"/>
            </w:pPr>
            <w:r>
              <w:t xml:space="preserve">Possible </w:t>
            </w:r>
          </w:p>
        </w:tc>
        <w:tc>
          <w:tcPr>
            <w:tcW w:w="415" w:type="dxa"/>
            <w:tcBorders>
              <w:top w:val="single" w:sz="4" w:space="0" w:color="000000"/>
              <w:left w:val="nil"/>
              <w:bottom w:val="single" w:sz="4" w:space="0" w:color="000000"/>
              <w:right w:val="single" w:sz="4" w:space="0" w:color="000000"/>
            </w:tcBorders>
          </w:tcPr>
          <w:p w14:paraId="2D1D7CAC"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5F44964B" w14:textId="77777777" w:rsidR="009B0F16" w:rsidRDefault="00CC6E00">
            <w:pPr>
              <w:spacing w:after="0" w:line="259" w:lineRule="auto"/>
              <w:ind w:left="7" w:firstLine="0"/>
            </w:pPr>
            <w:r>
              <w:rPr>
                <w:rFonts w:ascii="Calibri" w:eastAsia="Calibri" w:hAnsi="Calibri" w:cs="Calibri"/>
                <w:sz w:val="22"/>
              </w:rPr>
              <w:t xml:space="preserve"> </w:t>
            </w:r>
          </w:p>
          <w:p w14:paraId="6546A3D8"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single" w:sz="4" w:space="0" w:color="000000"/>
            </w:tcBorders>
          </w:tcPr>
          <w:p w14:paraId="6208852F" w14:textId="77777777" w:rsidR="009B0F16" w:rsidRDefault="009B0F16">
            <w:pPr>
              <w:spacing w:after="160" w:line="259" w:lineRule="auto"/>
              <w:ind w:left="0" w:firstLine="0"/>
            </w:pPr>
          </w:p>
        </w:tc>
      </w:tr>
      <w:tr w:rsidR="009B0F16" w14:paraId="71FCC4CC" w14:textId="77777777">
        <w:trPr>
          <w:trHeight w:val="578"/>
        </w:trPr>
        <w:tc>
          <w:tcPr>
            <w:tcW w:w="2194" w:type="dxa"/>
            <w:tcBorders>
              <w:top w:val="single" w:sz="4" w:space="0" w:color="000000"/>
              <w:left w:val="single" w:sz="4" w:space="0" w:color="000000"/>
              <w:bottom w:val="single" w:sz="4" w:space="0" w:color="000000"/>
              <w:right w:val="single" w:sz="4" w:space="0" w:color="000000"/>
            </w:tcBorders>
          </w:tcPr>
          <w:p w14:paraId="67E30CF9" w14:textId="77777777" w:rsidR="009B0F16" w:rsidRDefault="00CC6E00">
            <w:pPr>
              <w:spacing w:after="0" w:line="259" w:lineRule="auto"/>
              <w:ind w:left="108" w:firstLine="0"/>
            </w:pPr>
            <w:r>
              <w:rPr>
                <w:b/>
              </w:rPr>
              <w:t>Methylphenidate</w:t>
            </w:r>
            <w:r>
              <w:t xml:space="preserve"> </w:t>
            </w:r>
          </w:p>
        </w:tc>
        <w:tc>
          <w:tcPr>
            <w:tcW w:w="1510" w:type="dxa"/>
            <w:tcBorders>
              <w:top w:val="single" w:sz="4" w:space="0" w:color="000000"/>
              <w:left w:val="single" w:sz="4" w:space="0" w:color="000000"/>
              <w:bottom w:val="single" w:sz="4" w:space="0" w:color="000000"/>
              <w:right w:val="nil"/>
            </w:tcBorders>
          </w:tcPr>
          <w:p w14:paraId="0C759B6E" w14:textId="77777777" w:rsidR="009B0F16" w:rsidRDefault="00CC6E00">
            <w:pPr>
              <w:spacing w:after="0" w:line="259" w:lineRule="auto"/>
              <w:ind w:left="108" w:firstLine="0"/>
            </w:pPr>
            <w:r>
              <w:t xml:space="preserve">Possible </w:t>
            </w:r>
          </w:p>
        </w:tc>
        <w:tc>
          <w:tcPr>
            <w:tcW w:w="415" w:type="dxa"/>
            <w:tcBorders>
              <w:top w:val="single" w:sz="4" w:space="0" w:color="000000"/>
              <w:left w:val="nil"/>
              <w:bottom w:val="single" w:sz="4" w:space="0" w:color="000000"/>
              <w:right w:val="single" w:sz="4" w:space="0" w:color="000000"/>
            </w:tcBorders>
          </w:tcPr>
          <w:p w14:paraId="16D87ED0"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0A85BFB7"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nil"/>
              <w:right w:val="single" w:sz="4" w:space="0" w:color="000000"/>
            </w:tcBorders>
          </w:tcPr>
          <w:p w14:paraId="48189444" w14:textId="77777777" w:rsidR="009B0F16" w:rsidRDefault="009B0F16">
            <w:pPr>
              <w:spacing w:after="160" w:line="259" w:lineRule="auto"/>
              <w:ind w:left="0" w:firstLine="0"/>
            </w:pPr>
          </w:p>
        </w:tc>
      </w:tr>
      <w:tr w:rsidR="009B0F16" w14:paraId="47018FBE" w14:textId="77777777">
        <w:trPr>
          <w:trHeight w:val="294"/>
        </w:trPr>
        <w:tc>
          <w:tcPr>
            <w:tcW w:w="2194" w:type="dxa"/>
            <w:tcBorders>
              <w:top w:val="single" w:sz="4" w:space="0" w:color="000000"/>
              <w:left w:val="single" w:sz="4" w:space="0" w:color="000000"/>
              <w:bottom w:val="single" w:sz="4" w:space="0" w:color="000000"/>
              <w:right w:val="single" w:sz="4" w:space="0" w:color="000000"/>
            </w:tcBorders>
          </w:tcPr>
          <w:p w14:paraId="0916CCFC" w14:textId="77777777" w:rsidR="009B0F16" w:rsidRDefault="00CC6E00">
            <w:pPr>
              <w:spacing w:after="0" w:line="259" w:lineRule="auto"/>
              <w:ind w:left="108" w:firstLine="0"/>
            </w:pPr>
            <w:r>
              <w:rPr>
                <w:b/>
              </w:rPr>
              <w:lastRenderedPageBreak/>
              <w:t>Other Stimulants</w:t>
            </w:r>
            <w:r>
              <w:t xml:space="preserve"> </w:t>
            </w:r>
          </w:p>
        </w:tc>
        <w:tc>
          <w:tcPr>
            <w:tcW w:w="1510" w:type="dxa"/>
            <w:tcBorders>
              <w:top w:val="single" w:sz="4" w:space="0" w:color="000000"/>
              <w:left w:val="single" w:sz="4" w:space="0" w:color="000000"/>
              <w:bottom w:val="single" w:sz="4" w:space="0" w:color="000000"/>
              <w:right w:val="nil"/>
            </w:tcBorders>
          </w:tcPr>
          <w:p w14:paraId="4AC29139" w14:textId="77777777" w:rsidR="009B0F16" w:rsidRDefault="00CC6E00">
            <w:pPr>
              <w:spacing w:after="0" w:line="259" w:lineRule="auto"/>
              <w:ind w:left="108" w:firstLine="0"/>
            </w:pPr>
            <w:r>
              <w:t xml:space="preserve">Possible </w:t>
            </w:r>
          </w:p>
        </w:tc>
        <w:tc>
          <w:tcPr>
            <w:tcW w:w="415" w:type="dxa"/>
            <w:tcBorders>
              <w:top w:val="single" w:sz="4" w:space="0" w:color="000000"/>
              <w:left w:val="nil"/>
              <w:bottom w:val="single" w:sz="4" w:space="0" w:color="000000"/>
              <w:right w:val="single" w:sz="4" w:space="0" w:color="000000"/>
            </w:tcBorders>
          </w:tcPr>
          <w:p w14:paraId="254A21F5"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28057D36" w14:textId="77777777" w:rsidR="009B0F16" w:rsidRDefault="00CC6E00">
            <w:pPr>
              <w:spacing w:after="0" w:line="259" w:lineRule="auto"/>
              <w:ind w:left="110" w:firstLine="0"/>
            </w:pPr>
            <w:r>
              <w:t xml:space="preserve">High </w:t>
            </w:r>
          </w:p>
        </w:tc>
        <w:tc>
          <w:tcPr>
            <w:tcW w:w="0" w:type="auto"/>
            <w:vMerge/>
            <w:tcBorders>
              <w:top w:val="nil"/>
              <w:left w:val="single" w:sz="4" w:space="0" w:color="000000"/>
              <w:bottom w:val="single" w:sz="4" w:space="0" w:color="000000"/>
              <w:right w:val="single" w:sz="4" w:space="0" w:color="000000"/>
            </w:tcBorders>
          </w:tcPr>
          <w:p w14:paraId="75A145D9" w14:textId="77777777" w:rsidR="009B0F16" w:rsidRDefault="009B0F16">
            <w:pPr>
              <w:spacing w:after="160" w:line="259" w:lineRule="auto"/>
              <w:ind w:left="0" w:firstLine="0"/>
            </w:pPr>
          </w:p>
        </w:tc>
      </w:tr>
      <w:tr w:rsidR="009B0F16" w14:paraId="4C335A90" w14:textId="77777777">
        <w:trPr>
          <w:trHeight w:val="286"/>
        </w:trPr>
        <w:tc>
          <w:tcPr>
            <w:tcW w:w="2194" w:type="dxa"/>
            <w:tcBorders>
              <w:top w:val="single" w:sz="4" w:space="0" w:color="000000"/>
              <w:left w:val="single" w:sz="4" w:space="0" w:color="000000"/>
              <w:bottom w:val="single" w:sz="4" w:space="0" w:color="000000"/>
              <w:right w:val="nil"/>
            </w:tcBorders>
            <w:shd w:val="clear" w:color="auto" w:fill="DADADB"/>
          </w:tcPr>
          <w:p w14:paraId="21F433E2" w14:textId="77777777" w:rsidR="009B0F16" w:rsidRDefault="009B0F16">
            <w:pPr>
              <w:spacing w:after="160" w:line="259" w:lineRule="auto"/>
              <w:ind w:left="0" w:firstLine="0"/>
            </w:pPr>
          </w:p>
        </w:tc>
        <w:tc>
          <w:tcPr>
            <w:tcW w:w="1510" w:type="dxa"/>
            <w:tcBorders>
              <w:top w:val="single" w:sz="4" w:space="0" w:color="000000"/>
              <w:left w:val="nil"/>
              <w:bottom w:val="single" w:sz="4" w:space="0" w:color="000000"/>
              <w:right w:val="nil"/>
            </w:tcBorders>
            <w:shd w:val="clear" w:color="auto" w:fill="DADADB"/>
          </w:tcPr>
          <w:p w14:paraId="30771FFF" w14:textId="77777777" w:rsidR="009B0F16" w:rsidRDefault="009B0F16">
            <w:pPr>
              <w:spacing w:after="160" w:line="259" w:lineRule="auto"/>
              <w:ind w:left="0" w:firstLine="0"/>
            </w:pPr>
          </w:p>
        </w:tc>
        <w:tc>
          <w:tcPr>
            <w:tcW w:w="2525" w:type="dxa"/>
            <w:gridSpan w:val="2"/>
            <w:tcBorders>
              <w:top w:val="single" w:sz="4" w:space="0" w:color="000000"/>
              <w:left w:val="nil"/>
              <w:bottom w:val="single" w:sz="4" w:space="0" w:color="000000"/>
              <w:right w:val="nil"/>
            </w:tcBorders>
            <w:shd w:val="clear" w:color="auto" w:fill="DADADB"/>
          </w:tcPr>
          <w:p w14:paraId="65134AA2" w14:textId="77777777" w:rsidR="009B0F16" w:rsidRDefault="00CC6E00">
            <w:pPr>
              <w:spacing w:after="0" w:line="259" w:lineRule="auto"/>
              <w:ind w:left="401" w:firstLine="0"/>
            </w:pPr>
            <w:r>
              <w:rPr>
                <w:b/>
              </w:rPr>
              <w:t>Cannabis</w:t>
            </w:r>
            <w:r>
              <w:rPr>
                <w:rFonts w:ascii="Calibri" w:eastAsia="Calibri" w:hAnsi="Calibri" w:cs="Calibri"/>
                <w:sz w:val="22"/>
              </w:rPr>
              <w:t xml:space="preserve"> </w:t>
            </w:r>
          </w:p>
        </w:tc>
        <w:tc>
          <w:tcPr>
            <w:tcW w:w="2876" w:type="dxa"/>
            <w:tcBorders>
              <w:top w:val="single" w:sz="4" w:space="0" w:color="000000"/>
              <w:left w:val="nil"/>
              <w:bottom w:val="single" w:sz="4" w:space="0" w:color="000000"/>
              <w:right w:val="single" w:sz="4" w:space="0" w:color="000000"/>
            </w:tcBorders>
            <w:shd w:val="clear" w:color="auto" w:fill="DADADB"/>
          </w:tcPr>
          <w:p w14:paraId="30231041" w14:textId="77777777" w:rsidR="009B0F16" w:rsidRDefault="009B0F16">
            <w:pPr>
              <w:spacing w:after="160" w:line="259" w:lineRule="auto"/>
              <w:ind w:left="0" w:firstLine="0"/>
            </w:pPr>
          </w:p>
        </w:tc>
      </w:tr>
      <w:tr w:rsidR="009B0F16" w14:paraId="5E3C27E0" w14:textId="77777777">
        <w:trPr>
          <w:trHeight w:val="294"/>
        </w:trPr>
        <w:tc>
          <w:tcPr>
            <w:tcW w:w="2194" w:type="dxa"/>
            <w:tcBorders>
              <w:top w:val="single" w:sz="4" w:space="0" w:color="000000"/>
              <w:left w:val="single" w:sz="4" w:space="0" w:color="000000"/>
              <w:bottom w:val="single" w:sz="4" w:space="0" w:color="000000"/>
              <w:right w:val="single" w:sz="4" w:space="0" w:color="000000"/>
            </w:tcBorders>
          </w:tcPr>
          <w:p w14:paraId="6926350E" w14:textId="77777777" w:rsidR="009B0F16" w:rsidRDefault="00CC6E00">
            <w:pPr>
              <w:spacing w:after="0" w:line="259" w:lineRule="auto"/>
              <w:ind w:left="108" w:firstLine="0"/>
            </w:pPr>
            <w:r>
              <w:rPr>
                <w:b/>
              </w:rPr>
              <w:t>Marijuana</w:t>
            </w:r>
            <w:r>
              <w:t xml:space="preserve"> </w:t>
            </w:r>
          </w:p>
        </w:tc>
        <w:tc>
          <w:tcPr>
            <w:tcW w:w="1510" w:type="dxa"/>
            <w:tcBorders>
              <w:top w:val="single" w:sz="4" w:space="0" w:color="000000"/>
              <w:left w:val="single" w:sz="4" w:space="0" w:color="000000"/>
              <w:bottom w:val="single" w:sz="4" w:space="0" w:color="000000"/>
              <w:right w:val="nil"/>
            </w:tcBorders>
          </w:tcPr>
          <w:p w14:paraId="79CE45C1"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7956FDFD"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195ABCF0" w14:textId="77777777" w:rsidR="009B0F16" w:rsidRDefault="00CC6E00">
            <w:pPr>
              <w:spacing w:after="0" w:line="259" w:lineRule="auto"/>
              <w:ind w:left="110" w:firstLine="0"/>
            </w:pPr>
            <w:r>
              <w:t xml:space="preserve">Moderate </w:t>
            </w:r>
          </w:p>
        </w:tc>
        <w:tc>
          <w:tcPr>
            <w:tcW w:w="2876" w:type="dxa"/>
            <w:tcBorders>
              <w:top w:val="single" w:sz="4" w:space="0" w:color="000000"/>
              <w:left w:val="single" w:sz="4" w:space="0" w:color="000000"/>
              <w:bottom w:val="single" w:sz="4" w:space="0" w:color="000000"/>
              <w:right w:val="single" w:sz="4" w:space="0" w:color="000000"/>
            </w:tcBorders>
          </w:tcPr>
          <w:p w14:paraId="490EF790" w14:textId="77777777" w:rsidR="009B0F16" w:rsidRDefault="00CC6E00">
            <w:pPr>
              <w:spacing w:after="0" w:line="259" w:lineRule="auto"/>
              <w:ind w:left="108"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t xml:space="preserve">Euphoria </w:t>
            </w:r>
          </w:p>
        </w:tc>
      </w:tr>
      <w:tr w:rsidR="009B0F16" w14:paraId="0A04FA6F" w14:textId="77777777">
        <w:trPr>
          <w:trHeight w:val="293"/>
        </w:trPr>
        <w:tc>
          <w:tcPr>
            <w:tcW w:w="2194" w:type="dxa"/>
            <w:tcBorders>
              <w:top w:val="single" w:sz="4" w:space="0" w:color="000000"/>
              <w:left w:val="single" w:sz="4" w:space="0" w:color="000000"/>
              <w:bottom w:val="single" w:sz="4" w:space="0" w:color="000000"/>
              <w:right w:val="single" w:sz="4" w:space="0" w:color="000000"/>
            </w:tcBorders>
          </w:tcPr>
          <w:p w14:paraId="44D2B10A" w14:textId="77777777" w:rsidR="009B0F16" w:rsidRDefault="00CC6E00">
            <w:pPr>
              <w:spacing w:after="0" w:line="259" w:lineRule="auto"/>
              <w:ind w:left="108" w:firstLine="0"/>
            </w:pPr>
            <w:r>
              <w:rPr>
                <w:b/>
              </w:rPr>
              <w:t>Tetrahyrocannabinol</w:t>
            </w:r>
            <w:r>
              <w:t xml:space="preserve"> </w:t>
            </w:r>
          </w:p>
        </w:tc>
        <w:tc>
          <w:tcPr>
            <w:tcW w:w="1510" w:type="dxa"/>
            <w:tcBorders>
              <w:top w:val="single" w:sz="4" w:space="0" w:color="000000"/>
              <w:left w:val="single" w:sz="4" w:space="0" w:color="000000"/>
              <w:bottom w:val="single" w:sz="4" w:space="0" w:color="000000"/>
              <w:right w:val="nil"/>
            </w:tcBorders>
          </w:tcPr>
          <w:p w14:paraId="61DE9F5A"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34942DEA"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33B24B44" w14:textId="77777777" w:rsidR="009B0F16" w:rsidRDefault="00CC6E00">
            <w:pPr>
              <w:spacing w:after="0" w:line="259" w:lineRule="auto"/>
              <w:ind w:left="110" w:firstLine="0"/>
            </w:pPr>
            <w:r>
              <w:t xml:space="preserve">Moderate </w:t>
            </w:r>
          </w:p>
        </w:tc>
        <w:tc>
          <w:tcPr>
            <w:tcW w:w="2876" w:type="dxa"/>
            <w:tcBorders>
              <w:top w:val="single" w:sz="4" w:space="0" w:color="000000"/>
              <w:left w:val="single" w:sz="4" w:space="0" w:color="000000"/>
              <w:bottom w:val="single" w:sz="4" w:space="0" w:color="000000"/>
              <w:right w:val="single" w:sz="4" w:space="0" w:color="000000"/>
            </w:tcBorders>
          </w:tcPr>
          <w:p w14:paraId="59FE40B3" w14:textId="77777777" w:rsidR="009B0F16" w:rsidRDefault="00CC6E00">
            <w:pPr>
              <w:spacing w:after="0" w:line="259" w:lineRule="auto"/>
              <w:ind w:left="149" w:firstLine="0"/>
            </w:pPr>
            <w:r>
              <w:rPr>
                <w:rFonts w:ascii="Segoe UI Symbol" w:eastAsia="Segoe UI Symbol" w:hAnsi="Segoe UI Symbol" w:cs="Segoe UI Symbol"/>
                <w:sz w:val="37"/>
                <w:vertAlign w:val="subscript"/>
              </w:rPr>
              <w:t>•</w:t>
            </w:r>
            <w:r>
              <w:rPr>
                <w:rFonts w:ascii="Times New Roman" w:eastAsia="Times New Roman" w:hAnsi="Times New Roman" w:cs="Times New Roman"/>
                <w:sz w:val="24"/>
              </w:rPr>
              <w:t xml:space="preserve"> </w:t>
            </w:r>
            <w:r>
              <w:t xml:space="preserve">Relaxed Inhibitions </w:t>
            </w:r>
          </w:p>
        </w:tc>
      </w:tr>
      <w:tr w:rsidR="009B0F16" w14:paraId="48BC73D9" w14:textId="77777777">
        <w:trPr>
          <w:trHeight w:val="580"/>
        </w:trPr>
        <w:tc>
          <w:tcPr>
            <w:tcW w:w="2194" w:type="dxa"/>
            <w:tcBorders>
              <w:top w:val="single" w:sz="4" w:space="0" w:color="000000"/>
              <w:left w:val="single" w:sz="4" w:space="0" w:color="000000"/>
              <w:bottom w:val="single" w:sz="4" w:space="0" w:color="000000"/>
              <w:right w:val="single" w:sz="4" w:space="0" w:color="000000"/>
            </w:tcBorders>
          </w:tcPr>
          <w:p w14:paraId="7C081AE9" w14:textId="77777777" w:rsidR="009B0F16" w:rsidRDefault="00CC6E00">
            <w:pPr>
              <w:spacing w:after="0" w:line="259" w:lineRule="auto"/>
              <w:ind w:left="108" w:firstLine="0"/>
            </w:pPr>
            <w:r>
              <w:rPr>
                <w:b/>
              </w:rPr>
              <w:t>Hashish &amp; Hashish</w:t>
            </w:r>
            <w:r>
              <w:t xml:space="preserve"> </w:t>
            </w:r>
          </w:p>
          <w:p w14:paraId="5DFD4B63" w14:textId="77777777" w:rsidR="009B0F16" w:rsidRDefault="00CC6E00">
            <w:pPr>
              <w:spacing w:after="0" w:line="259" w:lineRule="auto"/>
              <w:ind w:left="108" w:firstLine="0"/>
            </w:pPr>
            <w:r>
              <w:rPr>
                <w:b/>
              </w:rPr>
              <w:t>Oil</w:t>
            </w:r>
            <w:r>
              <w:t xml:space="preserve"> </w:t>
            </w:r>
          </w:p>
        </w:tc>
        <w:tc>
          <w:tcPr>
            <w:tcW w:w="1510" w:type="dxa"/>
            <w:tcBorders>
              <w:top w:val="single" w:sz="4" w:space="0" w:color="000000"/>
              <w:left w:val="single" w:sz="4" w:space="0" w:color="000000"/>
              <w:bottom w:val="single" w:sz="4" w:space="0" w:color="000000"/>
              <w:right w:val="nil"/>
            </w:tcBorders>
          </w:tcPr>
          <w:p w14:paraId="594200C9" w14:textId="77777777" w:rsidR="009B0F16" w:rsidRDefault="00CC6E00">
            <w:pPr>
              <w:spacing w:after="0" w:line="259" w:lineRule="auto"/>
              <w:ind w:left="5" w:firstLine="0"/>
            </w:pPr>
            <w:r>
              <w:rPr>
                <w:rFonts w:ascii="Calibri" w:eastAsia="Calibri" w:hAnsi="Calibri" w:cs="Calibri"/>
                <w:sz w:val="22"/>
              </w:rPr>
              <w:t xml:space="preserve"> </w:t>
            </w:r>
          </w:p>
          <w:p w14:paraId="54250778"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2B9C6860"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2A5D064A" w14:textId="77777777" w:rsidR="009B0F16" w:rsidRDefault="00CC6E00">
            <w:pPr>
              <w:spacing w:after="0" w:line="259" w:lineRule="auto"/>
              <w:ind w:left="7" w:firstLine="0"/>
            </w:pPr>
            <w:r>
              <w:rPr>
                <w:rFonts w:ascii="Calibri" w:eastAsia="Calibri" w:hAnsi="Calibri" w:cs="Calibri"/>
                <w:sz w:val="22"/>
              </w:rPr>
              <w:t xml:space="preserve"> </w:t>
            </w:r>
          </w:p>
          <w:p w14:paraId="4DC70F70" w14:textId="77777777" w:rsidR="009B0F16" w:rsidRDefault="00CC6E00">
            <w:pPr>
              <w:spacing w:after="0" w:line="259" w:lineRule="auto"/>
              <w:ind w:left="110" w:firstLine="0"/>
            </w:pPr>
            <w:r>
              <w:t xml:space="preserve">Moderate </w:t>
            </w:r>
          </w:p>
        </w:tc>
        <w:tc>
          <w:tcPr>
            <w:tcW w:w="2876" w:type="dxa"/>
            <w:tcBorders>
              <w:top w:val="single" w:sz="4" w:space="0" w:color="000000"/>
              <w:left w:val="single" w:sz="4" w:space="0" w:color="000000"/>
              <w:bottom w:val="single" w:sz="4" w:space="0" w:color="000000"/>
              <w:right w:val="single" w:sz="4" w:space="0" w:color="000000"/>
            </w:tcBorders>
          </w:tcPr>
          <w:p w14:paraId="68A80B42" w14:textId="77777777" w:rsidR="009B0F16" w:rsidRDefault="00CC6E00">
            <w:pPr>
              <w:numPr>
                <w:ilvl w:val="0"/>
                <w:numId w:val="28"/>
              </w:numPr>
              <w:spacing w:after="0" w:line="259" w:lineRule="auto"/>
              <w:ind w:hanging="223"/>
            </w:pPr>
            <w:r>
              <w:t xml:space="preserve">Increased Appetite </w:t>
            </w:r>
          </w:p>
          <w:p w14:paraId="11C4DF70" w14:textId="77777777" w:rsidR="009B0F16" w:rsidRDefault="00CC6E00">
            <w:pPr>
              <w:numPr>
                <w:ilvl w:val="0"/>
                <w:numId w:val="28"/>
              </w:numPr>
              <w:spacing w:after="0" w:line="259" w:lineRule="auto"/>
              <w:ind w:hanging="223"/>
            </w:pPr>
            <w:r>
              <w:t xml:space="preserve">Disorientation </w:t>
            </w:r>
          </w:p>
        </w:tc>
      </w:tr>
      <w:tr w:rsidR="009B0F16" w14:paraId="0732DC3B" w14:textId="77777777">
        <w:trPr>
          <w:trHeight w:val="238"/>
        </w:trPr>
        <w:tc>
          <w:tcPr>
            <w:tcW w:w="2194" w:type="dxa"/>
            <w:tcBorders>
              <w:top w:val="single" w:sz="4" w:space="0" w:color="000000"/>
              <w:left w:val="single" w:sz="4" w:space="0" w:color="000000"/>
              <w:bottom w:val="single" w:sz="4" w:space="0" w:color="000000"/>
              <w:right w:val="nil"/>
            </w:tcBorders>
            <w:shd w:val="clear" w:color="auto" w:fill="DADADB"/>
          </w:tcPr>
          <w:p w14:paraId="00B53376" w14:textId="77777777" w:rsidR="009B0F16" w:rsidRDefault="009B0F16">
            <w:pPr>
              <w:spacing w:after="160" w:line="259" w:lineRule="auto"/>
              <w:ind w:left="0" w:firstLine="0"/>
            </w:pPr>
          </w:p>
        </w:tc>
        <w:tc>
          <w:tcPr>
            <w:tcW w:w="1510" w:type="dxa"/>
            <w:tcBorders>
              <w:top w:val="single" w:sz="4" w:space="0" w:color="000000"/>
              <w:left w:val="nil"/>
              <w:bottom w:val="single" w:sz="4" w:space="0" w:color="000000"/>
              <w:right w:val="nil"/>
            </w:tcBorders>
            <w:shd w:val="clear" w:color="auto" w:fill="DADADB"/>
          </w:tcPr>
          <w:p w14:paraId="4283F15C" w14:textId="77777777" w:rsidR="009B0F16" w:rsidRDefault="009B0F16">
            <w:pPr>
              <w:spacing w:after="160" w:line="259" w:lineRule="auto"/>
              <w:ind w:left="0" w:firstLine="0"/>
            </w:pPr>
          </w:p>
        </w:tc>
        <w:tc>
          <w:tcPr>
            <w:tcW w:w="2525" w:type="dxa"/>
            <w:gridSpan w:val="2"/>
            <w:tcBorders>
              <w:top w:val="single" w:sz="4" w:space="0" w:color="000000"/>
              <w:left w:val="nil"/>
              <w:bottom w:val="single" w:sz="4" w:space="0" w:color="000000"/>
              <w:right w:val="nil"/>
            </w:tcBorders>
            <w:shd w:val="clear" w:color="auto" w:fill="DADADB"/>
          </w:tcPr>
          <w:p w14:paraId="5ACF38CD" w14:textId="77777777" w:rsidR="009B0F16" w:rsidRDefault="00CC6E00">
            <w:pPr>
              <w:spacing w:after="0" w:line="259" w:lineRule="auto"/>
              <w:ind w:left="168" w:firstLine="0"/>
            </w:pPr>
            <w:r>
              <w:rPr>
                <w:b/>
              </w:rPr>
              <w:t>Hallucinogens</w:t>
            </w:r>
            <w:r>
              <w:rPr>
                <w:rFonts w:ascii="Calibri" w:eastAsia="Calibri" w:hAnsi="Calibri" w:cs="Calibri"/>
                <w:sz w:val="22"/>
              </w:rPr>
              <w:t xml:space="preserve"> </w:t>
            </w:r>
          </w:p>
        </w:tc>
        <w:tc>
          <w:tcPr>
            <w:tcW w:w="2876" w:type="dxa"/>
            <w:tcBorders>
              <w:top w:val="single" w:sz="4" w:space="0" w:color="000000"/>
              <w:left w:val="nil"/>
              <w:bottom w:val="single" w:sz="4" w:space="0" w:color="000000"/>
              <w:right w:val="single" w:sz="4" w:space="0" w:color="000000"/>
            </w:tcBorders>
            <w:shd w:val="clear" w:color="auto" w:fill="DADADB"/>
          </w:tcPr>
          <w:p w14:paraId="5AC308BB" w14:textId="77777777" w:rsidR="009B0F16" w:rsidRDefault="009B0F16">
            <w:pPr>
              <w:spacing w:after="160" w:line="259" w:lineRule="auto"/>
              <w:ind w:left="0" w:firstLine="0"/>
            </w:pPr>
          </w:p>
        </w:tc>
      </w:tr>
      <w:tr w:rsidR="009B0F16" w14:paraId="635EBEA3" w14:textId="77777777">
        <w:trPr>
          <w:trHeight w:val="241"/>
        </w:trPr>
        <w:tc>
          <w:tcPr>
            <w:tcW w:w="2194" w:type="dxa"/>
            <w:tcBorders>
              <w:top w:val="single" w:sz="4" w:space="0" w:color="000000"/>
              <w:left w:val="single" w:sz="4" w:space="0" w:color="000000"/>
              <w:bottom w:val="single" w:sz="4" w:space="0" w:color="000000"/>
              <w:right w:val="single" w:sz="4" w:space="0" w:color="000000"/>
            </w:tcBorders>
          </w:tcPr>
          <w:p w14:paraId="4537854C" w14:textId="77777777" w:rsidR="009B0F16" w:rsidRDefault="00CC6E00">
            <w:pPr>
              <w:spacing w:after="0" w:line="259" w:lineRule="auto"/>
              <w:ind w:left="108" w:firstLine="0"/>
            </w:pPr>
            <w:r>
              <w:rPr>
                <w:b/>
              </w:rPr>
              <w:t>LSD</w:t>
            </w:r>
            <w:r>
              <w:t xml:space="preserve"> </w:t>
            </w:r>
          </w:p>
        </w:tc>
        <w:tc>
          <w:tcPr>
            <w:tcW w:w="1510" w:type="dxa"/>
            <w:tcBorders>
              <w:top w:val="single" w:sz="4" w:space="0" w:color="000000"/>
              <w:left w:val="single" w:sz="4" w:space="0" w:color="000000"/>
              <w:bottom w:val="single" w:sz="4" w:space="0" w:color="000000"/>
              <w:right w:val="nil"/>
            </w:tcBorders>
          </w:tcPr>
          <w:p w14:paraId="7E01817B" w14:textId="77777777" w:rsidR="009B0F16" w:rsidRDefault="00CC6E00">
            <w:pPr>
              <w:spacing w:after="0" w:line="259" w:lineRule="auto"/>
              <w:ind w:left="108" w:firstLine="0"/>
            </w:pPr>
            <w:r>
              <w:t xml:space="preserve">None </w:t>
            </w:r>
          </w:p>
        </w:tc>
        <w:tc>
          <w:tcPr>
            <w:tcW w:w="415" w:type="dxa"/>
            <w:tcBorders>
              <w:top w:val="single" w:sz="4" w:space="0" w:color="000000"/>
              <w:left w:val="nil"/>
              <w:bottom w:val="single" w:sz="4" w:space="0" w:color="000000"/>
              <w:right w:val="single" w:sz="4" w:space="0" w:color="000000"/>
            </w:tcBorders>
          </w:tcPr>
          <w:p w14:paraId="1AD159D3"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6C6FBD28"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15B888A4" w14:textId="77777777" w:rsidR="009B0F16" w:rsidRDefault="00CC6E00">
            <w:pPr>
              <w:spacing w:after="0" w:line="259" w:lineRule="auto"/>
              <w:ind w:left="5" w:firstLine="0"/>
            </w:pPr>
            <w:r>
              <w:rPr>
                <w:rFonts w:ascii="Calibri" w:eastAsia="Calibri" w:hAnsi="Calibri" w:cs="Calibri"/>
                <w:sz w:val="22"/>
              </w:rPr>
              <w:t xml:space="preserve"> </w:t>
            </w:r>
          </w:p>
        </w:tc>
      </w:tr>
      <w:tr w:rsidR="009B0F16" w14:paraId="696FA0E3" w14:textId="77777777">
        <w:trPr>
          <w:trHeight w:val="240"/>
        </w:trPr>
        <w:tc>
          <w:tcPr>
            <w:tcW w:w="2194" w:type="dxa"/>
            <w:tcBorders>
              <w:top w:val="single" w:sz="4" w:space="0" w:color="000000"/>
              <w:left w:val="single" w:sz="4" w:space="0" w:color="000000"/>
              <w:bottom w:val="single" w:sz="4" w:space="0" w:color="000000"/>
              <w:right w:val="single" w:sz="4" w:space="0" w:color="000000"/>
            </w:tcBorders>
          </w:tcPr>
          <w:p w14:paraId="44C462DC" w14:textId="77777777" w:rsidR="009B0F16" w:rsidRDefault="00CC6E00">
            <w:pPr>
              <w:spacing w:after="0" w:line="259" w:lineRule="auto"/>
              <w:ind w:left="108" w:firstLine="0"/>
            </w:pPr>
            <w:r>
              <w:rPr>
                <w:b/>
              </w:rPr>
              <w:t>Mescaline &amp; Peyote</w:t>
            </w:r>
            <w:r>
              <w:t xml:space="preserve"> </w:t>
            </w:r>
          </w:p>
        </w:tc>
        <w:tc>
          <w:tcPr>
            <w:tcW w:w="1510" w:type="dxa"/>
            <w:tcBorders>
              <w:top w:val="single" w:sz="4" w:space="0" w:color="000000"/>
              <w:left w:val="single" w:sz="4" w:space="0" w:color="000000"/>
              <w:bottom w:val="single" w:sz="4" w:space="0" w:color="000000"/>
              <w:right w:val="nil"/>
            </w:tcBorders>
          </w:tcPr>
          <w:p w14:paraId="3D115E20" w14:textId="77777777" w:rsidR="009B0F16" w:rsidRDefault="00CC6E00">
            <w:pPr>
              <w:spacing w:after="0" w:line="259" w:lineRule="auto"/>
              <w:ind w:left="108" w:firstLine="0"/>
            </w:pPr>
            <w:r>
              <w:t xml:space="preserve">None </w:t>
            </w:r>
          </w:p>
        </w:tc>
        <w:tc>
          <w:tcPr>
            <w:tcW w:w="415" w:type="dxa"/>
            <w:tcBorders>
              <w:top w:val="single" w:sz="4" w:space="0" w:color="000000"/>
              <w:left w:val="nil"/>
              <w:bottom w:val="single" w:sz="4" w:space="0" w:color="000000"/>
              <w:right w:val="single" w:sz="4" w:space="0" w:color="000000"/>
            </w:tcBorders>
          </w:tcPr>
          <w:p w14:paraId="5E54C10C"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747ED7E0"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412CA981" w14:textId="77777777" w:rsidR="009B0F16" w:rsidRDefault="00CC6E00">
            <w:pPr>
              <w:spacing w:after="0" w:line="259" w:lineRule="auto"/>
              <w:ind w:left="5" w:firstLine="0"/>
            </w:pPr>
            <w:r>
              <w:rPr>
                <w:rFonts w:ascii="Calibri" w:eastAsia="Calibri" w:hAnsi="Calibri" w:cs="Calibri"/>
                <w:sz w:val="22"/>
              </w:rPr>
              <w:t xml:space="preserve"> </w:t>
            </w:r>
          </w:p>
        </w:tc>
      </w:tr>
      <w:tr w:rsidR="009B0F16" w14:paraId="4E1FC462" w14:textId="77777777">
        <w:trPr>
          <w:trHeight w:val="470"/>
        </w:trPr>
        <w:tc>
          <w:tcPr>
            <w:tcW w:w="2194" w:type="dxa"/>
            <w:tcBorders>
              <w:top w:val="single" w:sz="4" w:space="0" w:color="000000"/>
              <w:left w:val="single" w:sz="4" w:space="0" w:color="000000"/>
              <w:bottom w:val="single" w:sz="4" w:space="0" w:color="000000"/>
              <w:right w:val="single" w:sz="4" w:space="0" w:color="000000"/>
            </w:tcBorders>
          </w:tcPr>
          <w:p w14:paraId="7A7C1B4C" w14:textId="77777777" w:rsidR="009B0F16" w:rsidRDefault="00CC6E00">
            <w:pPr>
              <w:spacing w:after="0" w:line="259" w:lineRule="auto"/>
              <w:ind w:left="108" w:firstLine="0"/>
            </w:pPr>
            <w:r>
              <w:rPr>
                <w:b/>
              </w:rPr>
              <w:t>Amphetamine</w:t>
            </w:r>
            <w:r>
              <w:t xml:space="preserve"> </w:t>
            </w:r>
            <w:r>
              <w:rPr>
                <w:b/>
              </w:rPr>
              <w:t>Variants</w:t>
            </w:r>
            <w:r>
              <w:t xml:space="preserve"> </w:t>
            </w:r>
          </w:p>
        </w:tc>
        <w:tc>
          <w:tcPr>
            <w:tcW w:w="1510" w:type="dxa"/>
            <w:tcBorders>
              <w:top w:val="single" w:sz="4" w:space="0" w:color="000000"/>
              <w:left w:val="single" w:sz="4" w:space="0" w:color="000000"/>
              <w:bottom w:val="single" w:sz="4" w:space="0" w:color="000000"/>
              <w:right w:val="nil"/>
            </w:tcBorders>
          </w:tcPr>
          <w:p w14:paraId="063035F6" w14:textId="77777777" w:rsidR="009B0F16" w:rsidRDefault="00CC6E00">
            <w:pPr>
              <w:spacing w:after="0" w:line="259" w:lineRule="auto"/>
              <w:ind w:left="5" w:firstLine="0"/>
            </w:pPr>
            <w:r>
              <w:rPr>
                <w:rFonts w:ascii="Calibri" w:eastAsia="Calibri" w:hAnsi="Calibri" w:cs="Calibri"/>
                <w:sz w:val="22"/>
              </w:rPr>
              <w:t xml:space="preserve"> </w:t>
            </w:r>
          </w:p>
          <w:p w14:paraId="0292E1E2"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57F04177"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370C4C13" w14:textId="77777777" w:rsidR="009B0F16" w:rsidRDefault="00CC6E00">
            <w:pPr>
              <w:spacing w:after="0" w:line="259" w:lineRule="auto"/>
              <w:ind w:left="7" w:firstLine="0"/>
            </w:pPr>
            <w:r>
              <w:rPr>
                <w:rFonts w:ascii="Calibri" w:eastAsia="Calibri" w:hAnsi="Calibri" w:cs="Calibri"/>
                <w:sz w:val="22"/>
              </w:rPr>
              <w:t xml:space="preserve"> </w:t>
            </w:r>
          </w:p>
          <w:p w14:paraId="6DCF3736"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4186094E" w14:textId="77777777" w:rsidR="009B0F16" w:rsidRDefault="00CC6E00">
            <w:pPr>
              <w:spacing w:after="0" w:line="259" w:lineRule="auto"/>
              <w:ind w:left="108"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t xml:space="preserve">Illusions &amp; Hallucinations </w:t>
            </w:r>
          </w:p>
        </w:tc>
      </w:tr>
      <w:tr w:rsidR="009B0F16" w14:paraId="2C3DC4D7" w14:textId="77777777">
        <w:trPr>
          <w:trHeight w:val="521"/>
        </w:trPr>
        <w:tc>
          <w:tcPr>
            <w:tcW w:w="2194" w:type="dxa"/>
            <w:tcBorders>
              <w:top w:val="single" w:sz="4" w:space="0" w:color="000000"/>
              <w:left w:val="single" w:sz="4" w:space="0" w:color="000000"/>
              <w:bottom w:val="single" w:sz="4" w:space="0" w:color="000000"/>
              <w:right w:val="single" w:sz="4" w:space="0" w:color="000000"/>
            </w:tcBorders>
          </w:tcPr>
          <w:p w14:paraId="33BDD5A5" w14:textId="77777777" w:rsidR="009B0F16" w:rsidRDefault="00CC6E00">
            <w:pPr>
              <w:spacing w:after="0" w:line="259" w:lineRule="auto"/>
              <w:ind w:left="108" w:firstLine="0"/>
            </w:pPr>
            <w:r>
              <w:rPr>
                <w:b/>
              </w:rPr>
              <w:t>Phencyclidine &amp; Analogs</w:t>
            </w:r>
            <w:r>
              <w:t xml:space="preserve"> </w:t>
            </w:r>
          </w:p>
        </w:tc>
        <w:tc>
          <w:tcPr>
            <w:tcW w:w="1510" w:type="dxa"/>
            <w:tcBorders>
              <w:top w:val="single" w:sz="4" w:space="0" w:color="000000"/>
              <w:left w:val="single" w:sz="4" w:space="0" w:color="000000"/>
              <w:bottom w:val="single" w:sz="4" w:space="0" w:color="000000"/>
              <w:right w:val="nil"/>
            </w:tcBorders>
          </w:tcPr>
          <w:p w14:paraId="14B9DFF4" w14:textId="77777777" w:rsidR="009B0F16" w:rsidRDefault="00CC6E00">
            <w:pPr>
              <w:spacing w:after="0" w:line="259" w:lineRule="auto"/>
              <w:ind w:left="5" w:firstLine="0"/>
            </w:pPr>
            <w:r>
              <w:rPr>
                <w:rFonts w:ascii="Calibri" w:eastAsia="Calibri" w:hAnsi="Calibri" w:cs="Calibri"/>
                <w:sz w:val="22"/>
              </w:rPr>
              <w:t xml:space="preserve"> </w:t>
            </w:r>
          </w:p>
          <w:p w14:paraId="39D15248"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2E4E684D"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11042B24" w14:textId="77777777" w:rsidR="009B0F16" w:rsidRDefault="00CC6E00">
            <w:pPr>
              <w:spacing w:after="0" w:line="259" w:lineRule="auto"/>
              <w:ind w:left="7" w:firstLine="0"/>
            </w:pPr>
            <w:r>
              <w:rPr>
                <w:rFonts w:ascii="Calibri" w:eastAsia="Calibri" w:hAnsi="Calibri" w:cs="Calibri"/>
                <w:sz w:val="22"/>
              </w:rPr>
              <w:t xml:space="preserve"> </w:t>
            </w:r>
          </w:p>
          <w:p w14:paraId="67F7BD65" w14:textId="77777777" w:rsidR="009B0F16" w:rsidRDefault="00CC6E00">
            <w:pPr>
              <w:spacing w:after="0" w:line="259" w:lineRule="auto"/>
              <w:ind w:left="110" w:firstLine="0"/>
            </w:pPr>
            <w:r>
              <w:t xml:space="preserve">High </w:t>
            </w:r>
          </w:p>
        </w:tc>
        <w:tc>
          <w:tcPr>
            <w:tcW w:w="2876" w:type="dxa"/>
            <w:tcBorders>
              <w:top w:val="single" w:sz="4" w:space="0" w:color="000000"/>
              <w:left w:val="single" w:sz="4" w:space="0" w:color="000000"/>
              <w:bottom w:val="single" w:sz="4" w:space="0" w:color="000000"/>
              <w:right w:val="single" w:sz="4" w:space="0" w:color="000000"/>
            </w:tcBorders>
          </w:tcPr>
          <w:p w14:paraId="2629CA2C" w14:textId="77777777" w:rsidR="009B0F16" w:rsidRDefault="00CC6E00">
            <w:pPr>
              <w:spacing w:after="0" w:line="259" w:lineRule="auto"/>
              <w:ind w:left="346" w:hanging="238"/>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t xml:space="preserve">Altered Perception of Time &amp; Distance </w:t>
            </w:r>
          </w:p>
        </w:tc>
      </w:tr>
      <w:tr w:rsidR="009B0F16" w14:paraId="426108F6" w14:textId="77777777">
        <w:trPr>
          <w:trHeight w:val="242"/>
        </w:trPr>
        <w:tc>
          <w:tcPr>
            <w:tcW w:w="2194" w:type="dxa"/>
            <w:tcBorders>
              <w:top w:val="single" w:sz="4" w:space="0" w:color="000000"/>
              <w:left w:val="single" w:sz="4" w:space="0" w:color="000000"/>
              <w:bottom w:val="single" w:sz="4" w:space="0" w:color="000000"/>
              <w:right w:val="single" w:sz="4" w:space="0" w:color="000000"/>
            </w:tcBorders>
          </w:tcPr>
          <w:p w14:paraId="58B53130" w14:textId="77777777" w:rsidR="009B0F16" w:rsidRDefault="00CC6E00">
            <w:pPr>
              <w:spacing w:after="0" w:line="259" w:lineRule="auto"/>
              <w:ind w:left="108" w:firstLine="0"/>
            </w:pPr>
            <w:r>
              <w:rPr>
                <w:b/>
              </w:rPr>
              <w:t>Other Hallucinogens</w:t>
            </w:r>
            <w:r>
              <w:t xml:space="preserve"> </w:t>
            </w:r>
          </w:p>
        </w:tc>
        <w:tc>
          <w:tcPr>
            <w:tcW w:w="1510" w:type="dxa"/>
            <w:tcBorders>
              <w:top w:val="single" w:sz="4" w:space="0" w:color="000000"/>
              <w:left w:val="single" w:sz="4" w:space="0" w:color="000000"/>
              <w:bottom w:val="single" w:sz="4" w:space="0" w:color="000000"/>
              <w:right w:val="nil"/>
            </w:tcBorders>
          </w:tcPr>
          <w:p w14:paraId="3A2CEA69" w14:textId="77777777" w:rsidR="009B0F16" w:rsidRDefault="00CC6E00">
            <w:pPr>
              <w:spacing w:after="0" w:line="259" w:lineRule="auto"/>
              <w:ind w:left="108" w:firstLine="0"/>
            </w:pPr>
            <w:r>
              <w:t xml:space="preserve">None </w:t>
            </w:r>
          </w:p>
        </w:tc>
        <w:tc>
          <w:tcPr>
            <w:tcW w:w="415" w:type="dxa"/>
            <w:tcBorders>
              <w:top w:val="single" w:sz="4" w:space="0" w:color="000000"/>
              <w:left w:val="nil"/>
              <w:bottom w:val="single" w:sz="4" w:space="0" w:color="000000"/>
              <w:right w:val="single" w:sz="4" w:space="0" w:color="000000"/>
            </w:tcBorders>
          </w:tcPr>
          <w:p w14:paraId="68298E2A"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1D3FE12A"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36ADBE0F" w14:textId="77777777" w:rsidR="009B0F16" w:rsidRDefault="00CC6E00">
            <w:pPr>
              <w:spacing w:after="0" w:line="259" w:lineRule="auto"/>
              <w:ind w:left="5" w:firstLine="0"/>
            </w:pPr>
            <w:r>
              <w:rPr>
                <w:rFonts w:ascii="Calibri" w:eastAsia="Calibri" w:hAnsi="Calibri" w:cs="Calibri"/>
                <w:sz w:val="22"/>
              </w:rPr>
              <w:t xml:space="preserve"> </w:t>
            </w:r>
          </w:p>
        </w:tc>
      </w:tr>
      <w:tr w:rsidR="009B0F16" w14:paraId="6B826277" w14:textId="77777777">
        <w:trPr>
          <w:trHeight w:val="236"/>
        </w:trPr>
        <w:tc>
          <w:tcPr>
            <w:tcW w:w="2194" w:type="dxa"/>
            <w:tcBorders>
              <w:top w:val="single" w:sz="4" w:space="0" w:color="000000"/>
              <w:left w:val="single" w:sz="4" w:space="0" w:color="000000"/>
              <w:bottom w:val="single" w:sz="4" w:space="0" w:color="000000"/>
              <w:right w:val="nil"/>
            </w:tcBorders>
            <w:shd w:val="clear" w:color="auto" w:fill="DADADB"/>
          </w:tcPr>
          <w:p w14:paraId="1FA19219" w14:textId="77777777" w:rsidR="009B0F16" w:rsidRDefault="009B0F16">
            <w:pPr>
              <w:spacing w:after="160" w:line="259" w:lineRule="auto"/>
              <w:ind w:left="0" w:firstLine="0"/>
            </w:pPr>
          </w:p>
        </w:tc>
        <w:tc>
          <w:tcPr>
            <w:tcW w:w="1510" w:type="dxa"/>
            <w:tcBorders>
              <w:top w:val="single" w:sz="4" w:space="0" w:color="000000"/>
              <w:left w:val="nil"/>
              <w:bottom w:val="single" w:sz="4" w:space="0" w:color="000000"/>
              <w:right w:val="nil"/>
            </w:tcBorders>
            <w:shd w:val="clear" w:color="auto" w:fill="DADADB"/>
          </w:tcPr>
          <w:p w14:paraId="146E7C90" w14:textId="77777777" w:rsidR="009B0F16" w:rsidRDefault="009B0F16">
            <w:pPr>
              <w:spacing w:after="160" w:line="259" w:lineRule="auto"/>
              <w:ind w:left="0" w:firstLine="0"/>
            </w:pPr>
          </w:p>
        </w:tc>
        <w:tc>
          <w:tcPr>
            <w:tcW w:w="2525" w:type="dxa"/>
            <w:gridSpan w:val="2"/>
            <w:tcBorders>
              <w:top w:val="single" w:sz="4" w:space="0" w:color="000000"/>
              <w:left w:val="nil"/>
              <w:bottom w:val="single" w:sz="4" w:space="0" w:color="000000"/>
              <w:right w:val="nil"/>
            </w:tcBorders>
            <w:shd w:val="clear" w:color="auto" w:fill="DADADB"/>
          </w:tcPr>
          <w:p w14:paraId="6DAD4B9E" w14:textId="77777777" w:rsidR="009B0F16" w:rsidRDefault="00CC6E00">
            <w:pPr>
              <w:spacing w:after="0" w:line="259" w:lineRule="auto"/>
              <w:ind w:left="0" w:firstLine="0"/>
            </w:pPr>
            <w:r>
              <w:rPr>
                <w:b/>
              </w:rPr>
              <w:t>Anabolic Steroids</w:t>
            </w:r>
            <w:r>
              <w:rPr>
                <w:rFonts w:ascii="Calibri" w:eastAsia="Calibri" w:hAnsi="Calibri" w:cs="Calibri"/>
                <w:sz w:val="22"/>
              </w:rPr>
              <w:t xml:space="preserve"> </w:t>
            </w:r>
          </w:p>
        </w:tc>
        <w:tc>
          <w:tcPr>
            <w:tcW w:w="2876" w:type="dxa"/>
            <w:tcBorders>
              <w:top w:val="single" w:sz="4" w:space="0" w:color="000000"/>
              <w:left w:val="nil"/>
              <w:bottom w:val="single" w:sz="4" w:space="0" w:color="000000"/>
              <w:right w:val="single" w:sz="4" w:space="0" w:color="000000"/>
            </w:tcBorders>
            <w:shd w:val="clear" w:color="auto" w:fill="DADADB"/>
          </w:tcPr>
          <w:p w14:paraId="2C3AEC27" w14:textId="77777777" w:rsidR="009B0F16" w:rsidRDefault="009B0F16">
            <w:pPr>
              <w:spacing w:after="160" w:line="259" w:lineRule="auto"/>
              <w:ind w:left="0" w:firstLine="0"/>
            </w:pPr>
          </w:p>
        </w:tc>
      </w:tr>
      <w:tr w:rsidR="009B0F16" w14:paraId="6CF64E67" w14:textId="77777777">
        <w:trPr>
          <w:trHeight w:val="702"/>
        </w:trPr>
        <w:tc>
          <w:tcPr>
            <w:tcW w:w="2194" w:type="dxa"/>
            <w:tcBorders>
              <w:top w:val="single" w:sz="4" w:space="0" w:color="000000"/>
              <w:left w:val="single" w:sz="4" w:space="0" w:color="000000"/>
              <w:bottom w:val="single" w:sz="4" w:space="0" w:color="000000"/>
              <w:right w:val="single" w:sz="4" w:space="0" w:color="000000"/>
            </w:tcBorders>
          </w:tcPr>
          <w:p w14:paraId="04086852" w14:textId="77777777" w:rsidR="009B0F16" w:rsidRDefault="00CC6E00">
            <w:pPr>
              <w:spacing w:after="3" w:line="239" w:lineRule="auto"/>
              <w:ind w:left="108" w:firstLine="0"/>
            </w:pPr>
            <w:r>
              <w:rPr>
                <w:b/>
              </w:rPr>
              <w:t xml:space="preserve">Testosterone (Cypionate, </w:t>
            </w:r>
          </w:p>
          <w:p w14:paraId="5196B348" w14:textId="77777777" w:rsidR="009B0F16" w:rsidRDefault="00CC6E00">
            <w:pPr>
              <w:spacing w:after="0" w:line="259" w:lineRule="auto"/>
              <w:ind w:left="108" w:firstLine="0"/>
            </w:pPr>
            <w:r>
              <w:rPr>
                <w:b/>
              </w:rPr>
              <w:t>Enanthate)</w:t>
            </w:r>
            <w:r>
              <w:t xml:space="preserve"> </w:t>
            </w:r>
          </w:p>
        </w:tc>
        <w:tc>
          <w:tcPr>
            <w:tcW w:w="1510" w:type="dxa"/>
            <w:tcBorders>
              <w:top w:val="single" w:sz="4" w:space="0" w:color="000000"/>
              <w:left w:val="single" w:sz="4" w:space="0" w:color="000000"/>
              <w:bottom w:val="single" w:sz="4" w:space="0" w:color="000000"/>
              <w:right w:val="nil"/>
            </w:tcBorders>
          </w:tcPr>
          <w:p w14:paraId="1D68B26A" w14:textId="77777777" w:rsidR="009B0F16" w:rsidRDefault="00CC6E00">
            <w:pPr>
              <w:spacing w:after="0" w:line="259" w:lineRule="auto"/>
              <w:ind w:left="5" w:firstLine="0"/>
            </w:pPr>
            <w:r>
              <w:rPr>
                <w:rFonts w:ascii="Calibri" w:eastAsia="Calibri" w:hAnsi="Calibri" w:cs="Calibri"/>
              </w:rPr>
              <w:t xml:space="preserve"> </w:t>
            </w:r>
          </w:p>
          <w:p w14:paraId="54915D81" w14:textId="77777777" w:rsidR="009B0F16" w:rsidRDefault="00CC6E00">
            <w:pPr>
              <w:spacing w:after="0" w:line="259" w:lineRule="auto"/>
              <w:ind w:left="5" w:firstLine="0"/>
            </w:pPr>
            <w:r>
              <w:rPr>
                <w:rFonts w:ascii="Calibri" w:eastAsia="Calibri" w:hAnsi="Calibri" w:cs="Calibri"/>
                <w:sz w:val="24"/>
              </w:rPr>
              <w:t xml:space="preserve"> </w:t>
            </w:r>
          </w:p>
          <w:p w14:paraId="67BD0543"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597FCEA7"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1727CB6A" w14:textId="77777777" w:rsidR="009B0F16" w:rsidRDefault="00CC6E00">
            <w:pPr>
              <w:spacing w:after="0" w:line="259" w:lineRule="auto"/>
              <w:ind w:left="7" w:firstLine="0"/>
            </w:pPr>
            <w:r>
              <w:rPr>
                <w:rFonts w:ascii="Calibri" w:eastAsia="Calibri" w:hAnsi="Calibri" w:cs="Calibri"/>
              </w:rPr>
              <w:t xml:space="preserve"> </w:t>
            </w:r>
          </w:p>
          <w:p w14:paraId="6CB366D0" w14:textId="77777777" w:rsidR="009B0F16" w:rsidRDefault="00CC6E00">
            <w:pPr>
              <w:spacing w:after="0" w:line="259" w:lineRule="auto"/>
              <w:ind w:left="7" w:firstLine="0"/>
            </w:pPr>
            <w:r>
              <w:rPr>
                <w:rFonts w:ascii="Calibri" w:eastAsia="Calibri" w:hAnsi="Calibri" w:cs="Calibri"/>
                <w:sz w:val="24"/>
              </w:rPr>
              <w:t xml:space="preserve"> </w:t>
            </w:r>
          </w:p>
          <w:p w14:paraId="397C3A71"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6DDAC4B5" w14:textId="77777777" w:rsidR="009B0F16" w:rsidRDefault="00CC6E00">
            <w:pPr>
              <w:numPr>
                <w:ilvl w:val="0"/>
                <w:numId w:val="29"/>
              </w:numPr>
              <w:spacing w:after="0" w:line="259" w:lineRule="auto"/>
              <w:ind w:hanging="238"/>
            </w:pPr>
            <w:r>
              <w:t xml:space="preserve">Virilization </w:t>
            </w:r>
          </w:p>
          <w:p w14:paraId="7CB954C7" w14:textId="77777777" w:rsidR="009B0F16" w:rsidRDefault="00CC6E00">
            <w:pPr>
              <w:numPr>
                <w:ilvl w:val="0"/>
                <w:numId w:val="29"/>
              </w:numPr>
              <w:spacing w:after="0" w:line="259" w:lineRule="auto"/>
              <w:ind w:hanging="238"/>
            </w:pPr>
            <w:r>
              <w:t xml:space="preserve">Acne </w:t>
            </w:r>
          </w:p>
        </w:tc>
      </w:tr>
      <w:tr w:rsidR="009B0F16" w14:paraId="3B9D3C8E" w14:textId="77777777">
        <w:trPr>
          <w:trHeight w:val="862"/>
        </w:trPr>
        <w:tc>
          <w:tcPr>
            <w:tcW w:w="2194" w:type="dxa"/>
            <w:tcBorders>
              <w:top w:val="single" w:sz="4" w:space="0" w:color="000000"/>
              <w:left w:val="single" w:sz="4" w:space="0" w:color="000000"/>
              <w:bottom w:val="single" w:sz="4" w:space="0" w:color="000000"/>
              <w:right w:val="single" w:sz="4" w:space="0" w:color="000000"/>
            </w:tcBorders>
          </w:tcPr>
          <w:p w14:paraId="402AA5DA" w14:textId="77777777" w:rsidR="009B0F16" w:rsidRDefault="00CC6E00">
            <w:pPr>
              <w:spacing w:after="0" w:line="259" w:lineRule="auto"/>
              <w:ind w:left="108" w:firstLine="0"/>
            </w:pPr>
            <w:r>
              <w:rPr>
                <w:b/>
              </w:rPr>
              <w:t>Nandrolone</w:t>
            </w:r>
            <w:r>
              <w:t xml:space="preserve"> </w:t>
            </w:r>
          </w:p>
          <w:p w14:paraId="3F296D58" w14:textId="77777777" w:rsidR="009B0F16" w:rsidRDefault="00CC6E00">
            <w:pPr>
              <w:spacing w:after="0" w:line="259" w:lineRule="auto"/>
              <w:ind w:left="108" w:firstLine="0"/>
            </w:pPr>
            <w:r>
              <w:rPr>
                <w:b/>
              </w:rPr>
              <w:t xml:space="preserve">(Decanoate, </w:t>
            </w:r>
          </w:p>
          <w:p w14:paraId="335497F2" w14:textId="77777777" w:rsidR="009B0F16" w:rsidRDefault="00CC6E00">
            <w:pPr>
              <w:spacing w:after="0" w:line="259" w:lineRule="auto"/>
              <w:ind w:left="108" w:firstLine="0"/>
            </w:pPr>
            <w:r>
              <w:rPr>
                <w:b/>
              </w:rPr>
              <w:t>Phenproprionate)</w:t>
            </w:r>
            <w:r>
              <w:t xml:space="preserve"> </w:t>
            </w:r>
          </w:p>
        </w:tc>
        <w:tc>
          <w:tcPr>
            <w:tcW w:w="1510" w:type="dxa"/>
            <w:tcBorders>
              <w:top w:val="single" w:sz="4" w:space="0" w:color="000000"/>
              <w:left w:val="single" w:sz="4" w:space="0" w:color="000000"/>
              <w:bottom w:val="single" w:sz="4" w:space="0" w:color="000000"/>
              <w:right w:val="nil"/>
            </w:tcBorders>
          </w:tcPr>
          <w:p w14:paraId="4F55E39F" w14:textId="77777777" w:rsidR="009B0F16" w:rsidRDefault="00CC6E00">
            <w:pPr>
              <w:spacing w:after="0" w:line="259" w:lineRule="auto"/>
              <w:ind w:left="5" w:firstLine="0"/>
            </w:pPr>
            <w:r>
              <w:rPr>
                <w:rFonts w:ascii="Calibri" w:eastAsia="Calibri" w:hAnsi="Calibri" w:cs="Calibri"/>
              </w:rPr>
              <w:t xml:space="preserve"> </w:t>
            </w:r>
          </w:p>
          <w:p w14:paraId="2D0A3A42" w14:textId="77777777" w:rsidR="009B0F16" w:rsidRDefault="00CC6E00">
            <w:pPr>
              <w:spacing w:after="0" w:line="259" w:lineRule="auto"/>
              <w:ind w:left="5" w:firstLine="0"/>
            </w:pPr>
            <w:r>
              <w:rPr>
                <w:rFonts w:ascii="Calibri" w:eastAsia="Calibri" w:hAnsi="Calibri" w:cs="Calibri"/>
                <w:sz w:val="24"/>
              </w:rPr>
              <w:t xml:space="preserve"> </w:t>
            </w:r>
          </w:p>
          <w:p w14:paraId="7C69B43D"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7E348630"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400CCD5C" w14:textId="77777777" w:rsidR="009B0F16" w:rsidRDefault="00CC6E00">
            <w:pPr>
              <w:spacing w:after="0" w:line="259" w:lineRule="auto"/>
              <w:ind w:left="7" w:firstLine="0"/>
            </w:pPr>
            <w:r>
              <w:rPr>
                <w:rFonts w:ascii="Calibri" w:eastAsia="Calibri" w:hAnsi="Calibri" w:cs="Calibri"/>
              </w:rPr>
              <w:t xml:space="preserve"> </w:t>
            </w:r>
          </w:p>
          <w:p w14:paraId="462F07E1" w14:textId="77777777" w:rsidR="009B0F16" w:rsidRDefault="00CC6E00">
            <w:pPr>
              <w:spacing w:after="0" w:line="259" w:lineRule="auto"/>
              <w:ind w:left="7" w:firstLine="0"/>
            </w:pPr>
            <w:r>
              <w:rPr>
                <w:rFonts w:ascii="Calibri" w:eastAsia="Calibri" w:hAnsi="Calibri" w:cs="Calibri"/>
                <w:sz w:val="24"/>
              </w:rPr>
              <w:t xml:space="preserve"> </w:t>
            </w:r>
          </w:p>
          <w:p w14:paraId="154E2B31"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72DBB237" w14:textId="77777777" w:rsidR="009B0F16" w:rsidRDefault="00CC6E00">
            <w:pPr>
              <w:numPr>
                <w:ilvl w:val="0"/>
                <w:numId w:val="30"/>
              </w:numPr>
              <w:spacing w:after="0" w:line="259" w:lineRule="auto"/>
              <w:ind w:hanging="238"/>
            </w:pPr>
            <w:r>
              <w:t xml:space="preserve">Testicular Atrophy </w:t>
            </w:r>
          </w:p>
          <w:p w14:paraId="7150E9C1" w14:textId="77777777" w:rsidR="009B0F16" w:rsidRDefault="00CC6E00">
            <w:pPr>
              <w:numPr>
                <w:ilvl w:val="0"/>
                <w:numId w:val="30"/>
              </w:numPr>
              <w:spacing w:after="0" w:line="259" w:lineRule="auto"/>
              <w:ind w:hanging="238"/>
            </w:pPr>
            <w:r>
              <w:t xml:space="preserve">Gynecomastia </w:t>
            </w:r>
          </w:p>
          <w:p w14:paraId="48248208" w14:textId="77777777" w:rsidR="009B0F16" w:rsidRDefault="00CC6E00">
            <w:pPr>
              <w:numPr>
                <w:ilvl w:val="0"/>
                <w:numId w:val="30"/>
              </w:numPr>
              <w:spacing w:after="0" w:line="259" w:lineRule="auto"/>
              <w:ind w:hanging="238"/>
            </w:pPr>
            <w:r>
              <w:t xml:space="preserve">Aggressive Behavior </w:t>
            </w:r>
          </w:p>
        </w:tc>
      </w:tr>
      <w:tr w:rsidR="009B0F16" w14:paraId="59DF0BE4" w14:textId="77777777">
        <w:trPr>
          <w:trHeight w:val="295"/>
        </w:trPr>
        <w:tc>
          <w:tcPr>
            <w:tcW w:w="2194" w:type="dxa"/>
            <w:tcBorders>
              <w:top w:val="single" w:sz="4" w:space="0" w:color="000000"/>
              <w:left w:val="single" w:sz="4" w:space="0" w:color="000000"/>
              <w:bottom w:val="single" w:sz="4" w:space="0" w:color="000000"/>
              <w:right w:val="single" w:sz="4" w:space="0" w:color="000000"/>
            </w:tcBorders>
          </w:tcPr>
          <w:p w14:paraId="1A28F0A6" w14:textId="77777777" w:rsidR="009B0F16" w:rsidRDefault="00CC6E00">
            <w:pPr>
              <w:spacing w:after="0" w:line="259" w:lineRule="auto"/>
              <w:ind w:left="108" w:firstLine="0"/>
            </w:pPr>
            <w:r>
              <w:rPr>
                <w:b/>
              </w:rPr>
              <w:t>Oxymetholone</w:t>
            </w:r>
            <w:r>
              <w:t xml:space="preserve"> </w:t>
            </w:r>
          </w:p>
        </w:tc>
        <w:tc>
          <w:tcPr>
            <w:tcW w:w="1510" w:type="dxa"/>
            <w:tcBorders>
              <w:top w:val="single" w:sz="4" w:space="0" w:color="000000"/>
              <w:left w:val="single" w:sz="4" w:space="0" w:color="000000"/>
              <w:bottom w:val="single" w:sz="4" w:space="0" w:color="000000"/>
              <w:right w:val="nil"/>
            </w:tcBorders>
          </w:tcPr>
          <w:p w14:paraId="2FA4DAB6" w14:textId="77777777" w:rsidR="009B0F16" w:rsidRDefault="00CC6E00">
            <w:pPr>
              <w:spacing w:after="0" w:line="259" w:lineRule="auto"/>
              <w:ind w:left="108" w:firstLine="0"/>
            </w:pPr>
            <w:r>
              <w:t xml:space="preserve">Unknown </w:t>
            </w:r>
          </w:p>
        </w:tc>
        <w:tc>
          <w:tcPr>
            <w:tcW w:w="415" w:type="dxa"/>
            <w:tcBorders>
              <w:top w:val="single" w:sz="4" w:space="0" w:color="000000"/>
              <w:left w:val="nil"/>
              <w:bottom w:val="single" w:sz="4" w:space="0" w:color="000000"/>
              <w:right w:val="single" w:sz="4" w:space="0" w:color="000000"/>
            </w:tcBorders>
          </w:tcPr>
          <w:p w14:paraId="626739C1" w14:textId="77777777" w:rsidR="009B0F16" w:rsidRDefault="009B0F16">
            <w:pPr>
              <w:spacing w:after="160" w:line="259" w:lineRule="auto"/>
              <w:ind w:left="0" w:firstLine="0"/>
            </w:pPr>
          </w:p>
        </w:tc>
        <w:tc>
          <w:tcPr>
            <w:tcW w:w="2110" w:type="dxa"/>
            <w:tcBorders>
              <w:top w:val="single" w:sz="4" w:space="0" w:color="000000"/>
              <w:left w:val="single" w:sz="4" w:space="0" w:color="000000"/>
              <w:bottom w:val="single" w:sz="4" w:space="0" w:color="000000"/>
              <w:right w:val="single" w:sz="4" w:space="0" w:color="000000"/>
            </w:tcBorders>
          </w:tcPr>
          <w:p w14:paraId="2D1F7F73" w14:textId="77777777" w:rsidR="009B0F16" w:rsidRDefault="00CC6E00">
            <w:pPr>
              <w:spacing w:after="0" w:line="259" w:lineRule="auto"/>
              <w:ind w:left="110" w:firstLine="0"/>
            </w:pPr>
            <w:r>
              <w:t xml:space="preserve">Unknown </w:t>
            </w:r>
          </w:p>
        </w:tc>
        <w:tc>
          <w:tcPr>
            <w:tcW w:w="2876" w:type="dxa"/>
            <w:tcBorders>
              <w:top w:val="single" w:sz="4" w:space="0" w:color="000000"/>
              <w:left w:val="single" w:sz="4" w:space="0" w:color="000000"/>
              <w:bottom w:val="single" w:sz="4" w:space="0" w:color="000000"/>
              <w:right w:val="single" w:sz="4" w:space="0" w:color="000000"/>
            </w:tcBorders>
          </w:tcPr>
          <w:p w14:paraId="2C692C8E" w14:textId="77777777" w:rsidR="009B0F16" w:rsidRDefault="00CC6E00">
            <w:pPr>
              <w:spacing w:after="0" w:line="259" w:lineRule="auto"/>
              <w:ind w:left="108" w:firstLine="0"/>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t xml:space="preserve">Edema </w:t>
            </w:r>
          </w:p>
        </w:tc>
      </w:tr>
    </w:tbl>
    <w:p w14:paraId="5CD80E88" w14:textId="77777777" w:rsidR="009B0F16" w:rsidRDefault="00CC6E00">
      <w:pPr>
        <w:spacing w:after="0" w:line="259" w:lineRule="auto"/>
        <w:ind w:left="0" w:firstLine="0"/>
        <w:jc w:val="both"/>
      </w:pPr>
      <w:r>
        <w:rPr>
          <w:rFonts w:ascii="Calibri" w:eastAsia="Calibri" w:hAnsi="Calibri" w:cs="Calibri"/>
          <w:sz w:val="4"/>
        </w:rPr>
        <w:t xml:space="preserve"> </w:t>
      </w:r>
    </w:p>
    <w:p w14:paraId="67B2560A" w14:textId="77777777" w:rsidR="009B0F16" w:rsidRDefault="00CC6E00">
      <w:pPr>
        <w:pStyle w:val="Heading2"/>
        <w:ind w:left="216" w:right="3780"/>
      </w:pPr>
      <w:r>
        <w:t>ADDENDUMS</w:t>
      </w:r>
      <w:r>
        <w:rPr>
          <w:b w:val="0"/>
          <w:u w:val="none"/>
        </w:rPr>
        <w:t xml:space="preserve"> </w:t>
      </w:r>
    </w:p>
    <w:p w14:paraId="3F9BA748" w14:textId="77777777" w:rsidR="009B0F16" w:rsidRDefault="00CC6E00">
      <w:pPr>
        <w:spacing w:after="30" w:line="259" w:lineRule="auto"/>
        <w:ind w:left="101" w:firstLine="0"/>
      </w:pPr>
      <w:r>
        <w:rPr>
          <w:rFonts w:ascii="Calibri" w:eastAsia="Calibri" w:hAnsi="Calibri" w:cs="Calibri"/>
          <w:sz w:val="22"/>
        </w:rPr>
        <w:t xml:space="preserve"> </w:t>
      </w:r>
    </w:p>
    <w:p w14:paraId="516D5357" w14:textId="77777777" w:rsidR="009B0F16" w:rsidRDefault="00CC6E00">
      <w:pPr>
        <w:pStyle w:val="Heading3"/>
        <w:spacing w:after="42" w:line="259" w:lineRule="auto"/>
        <w:ind w:left="115" w:right="1787"/>
      </w:pPr>
      <w:r>
        <w:rPr>
          <w:rFonts w:ascii="Calibri" w:eastAsia="Calibri" w:hAnsi="Calibri" w:cs="Calibri"/>
          <w:i w:val="0"/>
          <w:sz w:val="16"/>
          <w:u w:val="none"/>
          <w:vertAlign w:val="subscript"/>
        </w:rPr>
        <w:t xml:space="preserve"> </w:t>
      </w:r>
      <w:r>
        <w:rPr>
          <w:b/>
          <w:sz w:val="24"/>
        </w:rPr>
        <w:t>FEDERAL SANCTIONS</w:t>
      </w:r>
      <w:r>
        <w:rPr>
          <w:i w:val="0"/>
          <w:sz w:val="24"/>
          <w:u w:val="none"/>
        </w:rPr>
        <w:t xml:space="preserve"> </w:t>
      </w:r>
    </w:p>
    <w:p w14:paraId="6A2316CE" w14:textId="77777777" w:rsidR="009B0F16" w:rsidRDefault="00CC6E00">
      <w:pPr>
        <w:spacing w:after="0" w:line="259" w:lineRule="auto"/>
        <w:ind w:left="101" w:firstLine="0"/>
      </w:pPr>
      <w:r>
        <w:rPr>
          <w:rFonts w:ascii="Calibri" w:eastAsia="Calibri" w:hAnsi="Calibri" w:cs="Calibri"/>
        </w:rPr>
        <w:t xml:space="preserve"> </w:t>
      </w:r>
    </w:p>
    <w:p w14:paraId="5F2ED3BF" w14:textId="77777777" w:rsidR="009B0F16" w:rsidRDefault="00CC6E00">
      <w:pPr>
        <w:ind w:left="233" w:right="15"/>
      </w:pPr>
      <w:r>
        <w:t xml:space="preserve">Campuses are required to notify current/perspective students and employees of the federal legal sanctions associated with the possession or trafficking of a controlled substance. Refer to the </w:t>
      </w:r>
      <w:r>
        <w:rPr>
          <w:i/>
        </w:rPr>
        <w:t xml:space="preserve">Federal Sanctions </w:t>
      </w:r>
      <w:r>
        <w:t xml:space="preserve">addenda for a detailed listing. </w:t>
      </w:r>
    </w:p>
    <w:p w14:paraId="227E2A58" w14:textId="77777777" w:rsidR="009B0F16" w:rsidRDefault="00CC6E00">
      <w:pPr>
        <w:spacing w:after="0" w:line="259" w:lineRule="auto"/>
        <w:ind w:left="101" w:firstLine="0"/>
      </w:pPr>
      <w:r>
        <w:rPr>
          <w:rFonts w:ascii="Calibri" w:eastAsia="Calibri" w:hAnsi="Calibri" w:cs="Calibri"/>
          <w:sz w:val="22"/>
        </w:rPr>
        <w:t xml:space="preserve"> </w:t>
      </w:r>
    </w:p>
    <w:p w14:paraId="5D2B3148" w14:textId="77777777" w:rsidR="009B0F16" w:rsidRDefault="00CC6E00">
      <w:pPr>
        <w:pStyle w:val="Heading3"/>
        <w:spacing w:after="0" w:line="259" w:lineRule="auto"/>
        <w:ind w:right="1787"/>
      </w:pPr>
      <w:r>
        <w:rPr>
          <w:b/>
          <w:sz w:val="24"/>
        </w:rPr>
        <w:t>STATE LEGAL SANCTIONS</w:t>
      </w:r>
      <w:r>
        <w:rPr>
          <w:i w:val="0"/>
          <w:sz w:val="24"/>
          <w:u w:val="none"/>
        </w:rPr>
        <w:t xml:space="preserve"> </w:t>
      </w:r>
    </w:p>
    <w:p w14:paraId="5D0E83A7" w14:textId="77777777" w:rsidR="009B0F16" w:rsidRDefault="00CC6E00">
      <w:pPr>
        <w:spacing w:after="7" w:line="216" w:lineRule="auto"/>
        <w:ind w:left="101" w:right="10214" w:firstLine="0"/>
      </w:pPr>
      <w:r>
        <w:rPr>
          <w:rFonts w:ascii="Calibri" w:eastAsia="Calibri" w:hAnsi="Calibri" w:cs="Calibri"/>
          <w:sz w:val="18"/>
        </w:rPr>
        <w:t xml:space="preserve"> </w:t>
      </w:r>
      <w:r>
        <w:rPr>
          <w:rFonts w:ascii="Calibri" w:eastAsia="Calibri" w:hAnsi="Calibri" w:cs="Calibri"/>
        </w:rPr>
        <w:t xml:space="preserve"> </w:t>
      </w:r>
    </w:p>
    <w:p w14:paraId="10DD781C" w14:textId="77777777" w:rsidR="009B0F16" w:rsidRDefault="00CC6E00">
      <w:pPr>
        <w:ind w:left="233" w:right="15"/>
      </w:pPr>
      <w:r>
        <w:t xml:space="preserve">Campuses are required to notify current/perspective students and employees of the state legal sanctions associated with the possession or trafficking of a controlled substance. Refer to the separate </w:t>
      </w:r>
      <w:r>
        <w:rPr>
          <w:i/>
        </w:rPr>
        <w:t xml:space="preserve">State Sanctions </w:t>
      </w:r>
      <w:r>
        <w:t xml:space="preserve">addenda for a detailed listing. </w:t>
      </w:r>
    </w:p>
    <w:p w14:paraId="1B5586DE" w14:textId="77777777" w:rsidR="009B0F16" w:rsidRDefault="00CC6E00">
      <w:pPr>
        <w:pStyle w:val="Heading3"/>
        <w:spacing w:after="0" w:line="259" w:lineRule="auto"/>
        <w:ind w:left="115" w:right="1787"/>
      </w:pPr>
      <w:r>
        <w:rPr>
          <w:rFonts w:ascii="Calibri" w:eastAsia="Calibri" w:hAnsi="Calibri" w:cs="Calibri"/>
          <w:i w:val="0"/>
          <w:sz w:val="20"/>
          <w:u w:val="none"/>
        </w:rPr>
        <w:t xml:space="preserve"> </w:t>
      </w:r>
      <w:r>
        <w:rPr>
          <w:rFonts w:ascii="Calibri" w:eastAsia="Calibri" w:hAnsi="Calibri" w:cs="Calibri"/>
          <w:i w:val="0"/>
          <w:sz w:val="26"/>
          <w:u w:val="none"/>
        </w:rPr>
        <w:t xml:space="preserve"> </w:t>
      </w:r>
      <w:r>
        <w:rPr>
          <w:b/>
          <w:sz w:val="24"/>
        </w:rPr>
        <w:t>LOCAL COUNSELING, TREATMENT, AND REHABILITATION PROGRAMS</w:t>
      </w:r>
      <w:r>
        <w:rPr>
          <w:i w:val="0"/>
          <w:sz w:val="24"/>
          <w:u w:val="none"/>
        </w:rPr>
        <w:t xml:space="preserve"> </w:t>
      </w:r>
    </w:p>
    <w:p w14:paraId="3B23AB12" w14:textId="77777777" w:rsidR="009B0F16" w:rsidRDefault="00CC6E00">
      <w:pPr>
        <w:spacing w:after="38" w:line="216" w:lineRule="auto"/>
        <w:ind w:left="101" w:right="10214" w:firstLine="0"/>
      </w:pPr>
      <w:r>
        <w:rPr>
          <w:rFonts w:ascii="Calibri" w:eastAsia="Calibri" w:hAnsi="Calibri" w:cs="Calibri"/>
          <w:sz w:val="15"/>
        </w:rPr>
        <w:t xml:space="preserve"> </w:t>
      </w:r>
      <w:r>
        <w:rPr>
          <w:rFonts w:ascii="Calibri" w:eastAsia="Calibri" w:hAnsi="Calibri" w:cs="Calibri"/>
        </w:rPr>
        <w:t xml:space="preserve"> </w:t>
      </w:r>
    </w:p>
    <w:p w14:paraId="6266A2C2" w14:textId="77777777" w:rsidR="009B0F16" w:rsidRDefault="00CC6E00">
      <w:pPr>
        <w:ind w:left="233" w:right="15"/>
      </w:pPr>
      <w:r>
        <w:t xml:space="preserve">Campuses are required to notify current/perspective students and employees of local counseling, treatments, and rehabilitation programs for possession and trafficking of a controlled substance. Refer to the </w:t>
      </w:r>
      <w:r>
        <w:rPr>
          <w:i/>
        </w:rPr>
        <w:t xml:space="preserve">Local Counseling, Treatment, and Rehabilitation Programs </w:t>
      </w:r>
      <w:r>
        <w:t xml:space="preserve">addendum. </w:t>
      </w:r>
    </w:p>
    <w:p w14:paraId="167EE8C9" w14:textId="77777777" w:rsidR="009B0F16" w:rsidRDefault="00CC6E00">
      <w:pPr>
        <w:spacing w:after="0" w:line="216" w:lineRule="auto"/>
        <w:ind w:left="100" w:right="10201" w:firstLine="0"/>
        <w:rPr>
          <w:rFonts w:ascii="Calibri" w:eastAsia="Calibri" w:hAnsi="Calibri" w:cs="Calibri"/>
          <w:sz w:val="26"/>
        </w:rPr>
      </w:pPr>
      <w:r>
        <w:rPr>
          <w:rFonts w:ascii="Calibri" w:eastAsia="Calibri" w:hAnsi="Calibri" w:cs="Calibri"/>
        </w:rPr>
        <w:t xml:space="preserve"> </w:t>
      </w:r>
      <w:r>
        <w:rPr>
          <w:rFonts w:ascii="Calibri" w:eastAsia="Calibri" w:hAnsi="Calibri" w:cs="Calibri"/>
          <w:sz w:val="26"/>
        </w:rPr>
        <w:t xml:space="preserve"> </w:t>
      </w:r>
    </w:p>
    <w:p w14:paraId="1DB5279C" w14:textId="77777777" w:rsidR="00F22CBE" w:rsidRDefault="00F22CBE">
      <w:pPr>
        <w:spacing w:after="0" w:line="216" w:lineRule="auto"/>
        <w:ind w:left="100" w:right="10201" w:firstLine="0"/>
      </w:pPr>
    </w:p>
    <w:p w14:paraId="49BD552D" w14:textId="77777777" w:rsidR="009B0F16" w:rsidRDefault="00CC6E00">
      <w:pPr>
        <w:pStyle w:val="Heading3"/>
        <w:spacing w:after="0" w:line="259" w:lineRule="auto"/>
        <w:ind w:right="1787"/>
      </w:pPr>
      <w:r>
        <w:rPr>
          <w:b/>
          <w:sz w:val="24"/>
        </w:rPr>
        <w:lastRenderedPageBreak/>
        <w:t>CAMPUS CRIME STATISTICS</w:t>
      </w:r>
      <w:r>
        <w:rPr>
          <w:i w:val="0"/>
          <w:sz w:val="24"/>
          <w:u w:val="none"/>
        </w:rPr>
        <w:t xml:space="preserve"> </w:t>
      </w:r>
    </w:p>
    <w:p w14:paraId="7F798074" w14:textId="77777777" w:rsidR="009B0F16" w:rsidRDefault="00CC6E00">
      <w:pPr>
        <w:spacing w:after="2" w:line="216" w:lineRule="auto"/>
        <w:ind w:left="101" w:right="10214" w:firstLine="0"/>
      </w:pPr>
      <w:r>
        <w:rPr>
          <w:rFonts w:ascii="Calibri" w:eastAsia="Calibri" w:hAnsi="Calibri" w:cs="Calibri"/>
          <w:sz w:val="18"/>
        </w:rPr>
        <w:t xml:space="preserve"> </w:t>
      </w:r>
      <w:r>
        <w:rPr>
          <w:rFonts w:ascii="Calibri" w:eastAsia="Calibri" w:hAnsi="Calibri" w:cs="Calibri"/>
        </w:rPr>
        <w:t xml:space="preserve"> </w:t>
      </w:r>
    </w:p>
    <w:p w14:paraId="7341CB90" w14:textId="77777777" w:rsidR="009B0F16" w:rsidRDefault="00CC6E00">
      <w:pPr>
        <w:ind w:left="233" w:right="15"/>
      </w:pPr>
      <w:r>
        <w:t xml:space="preserve">The addenda labeled </w:t>
      </w:r>
      <w:r>
        <w:rPr>
          <w:i/>
        </w:rPr>
        <w:t xml:space="preserve">Campus Crime Statistics </w:t>
      </w:r>
      <w:r>
        <w:t xml:space="preserve">contain the criminal offenses and disciplinary instances as reported to the campus or the local law enforcement as occurring on campus, off campus, or on public property within close proximity of the campus. The Campus Crime Statistics include the number of offenses or instances for the last three completed calendar years. </w:t>
      </w:r>
    </w:p>
    <w:p w14:paraId="3E2B4308" w14:textId="77777777" w:rsidR="009B0F16" w:rsidRDefault="00CC6E00">
      <w:pPr>
        <w:spacing w:after="0" w:line="259" w:lineRule="auto"/>
        <w:ind w:left="101" w:firstLine="0"/>
      </w:pPr>
      <w:r>
        <w:rPr>
          <w:rFonts w:ascii="Calibri" w:eastAsia="Calibri" w:hAnsi="Calibri" w:cs="Calibri"/>
          <w:sz w:val="16"/>
        </w:rPr>
        <w:t xml:space="preserve"> </w:t>
      </w:r>
    </w:p>
    <w:p w14:paraId="1CB75D27" w14:textId="77777777" w:rsidR="009B0F16" w:rsidRDefault="00CC6E00">
      <w:pPr>
        <w:spacing w:after="0" w:line="259" w:lineRule="auto"/>
        <w:ind w:left="101" w:firstLine="0"/>
      </w:pPr>
      <w:r>
        <w:rPr>
          <w:rFonts w:ascii="Calibri" w:eastAsia="Calibri" w:hAnsi="Calibri" w:cs="Calibri"/>
        </w:rPr>
        <w:t xml:space="preserve"> </w:t>
      </w:r>
    </w:p>
    <w:p w14:paraId="417D7371" w14:textId="77777777" w:rsidR="009B0F16" w:rsidRDefault="00CC6E00">
      <w:pPr>
        <w:spacing w:after="50" w:line="259" w:lineRule="auto"/>
        <w:ind w:left="101" w:firstLine="0"/>
      </w:pPr>
      <w:r>
        <w:rPr>
          <w:rFonts w:ascii="Calibri" w:eastAsia="Calibri" w:hAnsi="Calibri" w:cs="Calibri"/>
        </w:rPr>
        <w:t xml:space="preserve"> </w:t>
      </w:r>
    </w:p>
    <w:p w14:paraId="04C27A77" w14:textId="77777777" w:rsidR="009B0F16" w:rsidRDefault="00CC6E00">
      <w:pPr>
        <w:pStyle w:val="Heading3"/>
        <w:spacing w:after="42" w:line="259" w:lineRule="auto"/>
        <w:ind w:left="115" w:right="1787"/>
      </w:pPr>
      <w:r>
        <w:rPr>
          <w:rFonts w:ascii="Calibri" w:eastAsia="Calibri" w:hAnsi="Calibri" w:cs="Calibri"/>
          <w:i w:val="0"/>
          <w:sz w:val="16"/>
          <w:u w:val="none"/>
          <w:vertAlign w:val="subscript"/>
        </w:rPr>
        <w:t xml:space="preserve"> </w:t>
      </w:r>
      <w:r>
        <w:rPr>
          <w:b/>
          <w:sz w:val="24"/>
        </w:rPr>
        <w:t>EMERGENCY RESPONSE and EVACUATION PLAN</w:t>
      </w:r>
      <w:r>
        <w:rPr>
          <w:i w:val="0"/>
          <w:sz w:val="24"/>
          <w:u w:val="none"/>
        </w:rPr>
        <w:t xml:space="preserve"> </w:t>
      </w:r>
    </w:p>
    <w:p w14:paraId="33E0D47D" w14:textId="77777777" w:rsidR="009B0F16" w:rsidRDefault="00CC6E00">
      <w:pPr>
        <w:spacing w:after="0" w:line="259" w:lineRule="auto"/>
        <w:ind w:left="101" w:firstLine="0"/>
      </w:pPr>
      <w:r>
        <w:rPr>
          <w:rFonts w:ascii="Calibri" w:eastAsia="Calibri" w:hAnsi="Calibri" w:cs="Calibri"/>
        </w:rPr>
        <w:t xml:space="preserve"> </w:t>
      </w:r>
    </w:p>
    <w:p w14:paraId="53448E29" w14:textId="77777777" w:rsidR="009B0F16" w:rsidRDefault="00CC6E00">
      <w:pPr>
        <w:ind w:left="233" w:right="15"/>
      </w:pPr>
      <w:r>
        <w:t xml:space="preserve">The campus conducts at least one emergency response evacuation test per year.  The campus posts the evaluation and emergency response instructions throughout the school.  Also, the addenda labeled </w:t>
      </w:r>
      <w:r>
        <w:rPr>
          <w:i/>
        </w:rPr>
        <w:t xml:space="preserve">Campus Security Authority Chart </w:t>
      </w:r>
      <w:r>
        <w:t xml:space="preserve">details personnel who are responsible for carrying out the </w:t>
      </w:r>
    </w:p>
    <w:p w14:paraId="080E9111" w14:textId="77777777" w:rsidR="009B0F16" w:rsidRDefault="00CC6E00">
      <w:pPr>
        <w:spacing w:after="4132"/>
        <w:ind w:left="233" w:right="15"/>
      </w:pPr>
      <w:r>
        <w:t>Emergency Response and Evacuation Plan.  Individuals seeking information about the plan can speak with individuals listed on the Campus Security Authority Chart.</w:t>
      </w:r>
    </w:p>
    <w:p w14:paraId="31DFE84F" w14:textId="77777777" w:rsidR="009B0F16" w:rsidRDefault="00CC6E00">
      <w:pPr>
        <w:spacing w:after="0" w:line="259" w:lineRule="auto"/>
        <w:ind w:left="101" w:firstLine="0"/>
      </w:pPr>
      <w:r>
        <w:rPr>
          <w:rFonts w:ascii="Calibri" w:eastAsia="Calibri" w:hAnsi="Calibri" w:cs="Calibri"/>
          <w:sz w:val="4"/>
        </w:rPr>
        <w:t xml:space="preserve"> </w:t>
      </w:r>
    </w:p>
    <w:p w14:paraId="75DFDBD6" w14:textId="77777777" w:rsidR="009B0F16" w:rsidRDefault="009B0F16">
      <w:pPr>
        <w:sectPr w:rsidR="009B0F16">
          <w:headerReference w:type="even" r:id="rId11"/>
          <w:headerReference w:type="default" r:id="rId12"/>
          <w:footerReference w:type="even" r:id="rId13"/>
          <w:footerReference w:type="default" r:id="rId14"/>
          <w:headerReference w:type="first" r:id="rId15"/>
          <w:footerReference w:type="first" r:id="rId16"/>
          <w:pgSz w:w="12240" w:h="15840"/>
          <w:pgMar w:top="615" w:right="661" w:bottom="462" w:left="1219" w:header="720" w:footer="720" w:gutter="0"/>
          <w:pgNumType w:start="0"/>
          <w:cols w:space="720"/>
          <w:titlePg/>
        </w:sectPr>
      </w:pPr>
    </w:p>
    <w:p w14:paraId="2801A957" w14:textId="77777777" w:rsidR="009B0F16" w:rsidRDefault="00CC6E00">
      <w:pPr>
        <w:spacing w:after="28" w:line="259" w:lineRule="auto"/>
        <w:ind w:left="0" w:right="4168" w:firstLine="0"/>
        <w:jc w:val="right"/>
      </w:pPr>
      <w:r>
        <w:rPr>
          <w:b/>
          <w:sz w:val="32"/>
          <w:u w:val="single" w:color="000000"/>
        </w:rPr>
        <w:lastRenderedPageBreak/>
        <w:t>Addendum</w:t>
      </w:r>
      <w:r>
        <w:rPr>
          <w:b/>
          <w:sz w:val="32"/>
        </w:rPr>
        <w:t xml:space="preserve"> </w:t>
      </w:r>
    </w:p>
    <w:p w14:paraId="62CA272D" w14:textId="77777777" w:rsidR="009B0F16" w:rsidRDefault="00CC6E00">
      <w:pPr>
        <w:spacing w:after="0" w:line="259" w:lineRule="auto"/>
        <w:ind w:left="4551" w:firstLine="0"/>
      </w:pPr>
      <w:r>
        <w:rPr>
          <w:b/>
          <w:sz w:val="32"/>
        </w:rPr>
        <w:t xml:space="preserve"> </w:t>
      </w:r>
    </w:p>
    <w:p w14:paraId="004DC883" w14:textId="77777777" w:rsidR="009B0F16" w:rsidRDefault="00CC6E00">
      <w:pPr>
        <w:spacing w:after="0" w:line="259" w:lineRule="auto"/>
        <w:ind w:left="10" w:right="3955" w:hanging="10"/>
        <w:jc w:val="right"/>
      </w:pPr>
      <w:r>
        <w:rPr>
          <w:b/>
          <w:sz w:val="32"/>
        </w:rPr>
        <w:t xml:space="preserve">Federal Legal </w:t>
      </w:r>
    </w:p>
    <w:p w14:paraId="4311F0ED" w14:textId="77777777" w:rsidR="009B0F16" w:rsidRDefault="00CC6E00">
      <w:pPr>
        <w:spacing w:after="0" w:line="259" w:lineRule="auto"/>
        <w:ind w:left="10" w:right="4239" w:hanging="10"/>
        <w:jc w:val="right"/>
      </w:pPr>
      <w:r>
        <w:rPr>
          <w:b/>
          <w:sz w:val="32"/>
        </w:rPr>
        <w:t xml:space="preserve">Sanctions </w:t>
      </w:r>
    </w:p>
    <w:p w14:paraId="22549BCD" w14:textId="77777777" w:rsidR="009B0F16" w:rsidRDefault="00CC6E00">
      <w:pPr>
        <w:spacing w:after="12177" w:line="259" w:lineRule="auto"/>
        <w:ind w:left="0" w:firstLine="0"/>
      </w:pPr>
      <w:r>
        <w:rPr>
          <w:b/>
          <w:sz w:val="32"/>
        </w:rPr>
        <w:t xml:space="preserve"> </w:t>
      </w:r>
      <w:r>
        <w:rPr>
          <w:b/>
          <w:sz w:val="32"/>
        </w:rPr>
        <w:tab/>
        <w:t xml:space="preserve"> </w:t>
      </w:r>
    </w:p>
    <w:p w14:paraId="22E9D853" w14:textId="77777777" w:rsidR="009B0F16" w:rsidRDefault="00CC6E00" w:rsidP="001F7E73">
      <w:pPr>
        <w:spacing w:after="0" w:line="259" w:lineRule="auto"/>
        <w:ind w:left="0" w:firstLine="0"/>
      </w:pPr>
      <w:r>
        <w:rPr>
          <w:rFonts w:ascii="Calibri" w:eastAsia="Calibri" w:hAnsi="Calibri" w:cs="Calibri"/>
          <w:sz w:val="2"/>
        </w:rPr>
        <w:lastRenderedPageBreak/>
        <w:t xml:space="preserve"> </w:t>
      </w:r>
      <w:r>
        <w:rPr>
          <w:b/>
          <w:sz w:val="32"/>
        </w:rPr>
        <w:t>Federal Sanctions</w:t>
      </w:r>
      <w:r>
        <w:rPr>
          <w:sz w:val="32"/>
        </w:rPr>
        <w:t xml:space="preserve"> </w:t>
      </w:r>
    </w:p>
    <w:p w14:paraId="001C9B42" w14:textId="77777777" w:rsidR="009B0F16" w:rsidRDefault="00CC6E00">
      <w:pPr>
        <w:spacing w:after="40" w:line="216" w:lineRule="auto"/>
        <w:ind w:left="0" w:right="9507" w:firstLine="0"/>
      </w:pPr>
      <w:r>
        <w:rPr>
          <w:rFonts w:ascii="Calibri" w:eastAsia="Calibri" w:hAnsi="Calibri" w:cs="Calibri"/>
          <w:sz w:val="16"/>
        </w:rPr>
        <w:t xml:space="preserve"> </w:t>
      </w:r>
      <w:r>
        <w:rPr>
          <w:rFonts w:ascii="Calibri" w:eastAsia="Calibri" w:hAnsi="Calibri" w:cs="Calibri"/>
        </w:rPr>
        <w:t xml:space="preserve"> </w:t>
      </w:r>
    </w:p>
    <w:p w14:paraId="647CE1CE" w14:textId="77777777" w:rsidR="009B0F16" w:rsidRDefault="00CC6E00">
      <w:pPr>
        <w:spacing w:after="0" w:line="259" w:lineRule="auto"/>
        <w:ind w:left="108" w:hanging="10"/>
      </w:pPr>
      <w:r>
        <w:rPr>
          <w:b/>
          <w:sz w:val="24"/>
        </w:rPr>
        <w:t>Federal Penalties and Sanctions for Illegal Possession of a Controlled Substance</w:t>
      </w:r>
      <w:r>
        <w:rPr>
          <w:sz w:val="24"/>
        </w:rPr>
        <w:t xml:space="preserve"> </w:t>
      </w:r>
    </w:p>
    <w:p w14:paraId="25EF89D6" w14:textId="77777777" w:rsidR="009B0F16" w:rsidRDefault="00CC6E00">
      <w:pPr>
        <w:numPr>
          <w:ilvl w:val="0"/>
          <w:numId w:val="21"/>
        </w:numPr>
        <w:ind w:right="15" w:hanging="360"/>
      </w:pPr>
      <w:r>
        <w:t>1</w:t>
      </w:r>
      <w:r>
        <w:rPr>
          <w:sz w:val="13"/>
        </w:rPr>
        <w:t xml:space="preserve">st </w:t>
      </w:r>
      <w:r>
        <w:t xml:space="preserve">Conviction: Up to 1 year imprisonment and fined at least $1,000 but not more than $100,000 or both </w:t>
      </w:r>
    </w:p>
    <w:p w14:paraId="71878B1D" w14:textId="77777777" w:rsidR="009B0F16" w:rsidRDefault="00CC6E00">
      <w:pPr>
        <w:numPr>
          <w:ilvl w:val="0"/>
          <w:numId w:val="21"/>
        </w:numPr>
        <w:ind w:right="15" w:hanging="360"/>
      </w:pPr>
      <w:r>
        <w:t xml:space="preserve">After 1 prior drug conviction: At least 15 days in prison, not to exceed 2 years, and fined at least $2,500 but not more than $250,000, or both </w:t>
      </w:r>
    </w:p>
    <w:p w14:paraId="77F0D676" w14:textId="77777777" w:rsidR="009B0F16" w:rsidRDefault="00CC6E00">
      <w:pPr>
        <w:numPr>
          <w:ilvl w:val="0"/>
          <w:numId w:val="21"/>
        </w:numPr>
        <w:ind w:right="15" w:hanging="360"/>
      </w:pPr>
      <w:r>
        <w:t xml:space="preserve">After 2 or more drug convictions: At least 90 days in prison, not to exceed 3 years, and fined at least $5,000 but not more than $250,000 or both </w:t>
      </w:r>
    </w:p>
    <w:p w14:paraId="6D6061AE" w14:textId="77777777" w:rsidR="009B0F16" w:rsidRDefault="00CC6E00">
      <w:pPr>
        <w:numPr>
          <w:ilvl w:val="0"/>
          <w:numId w:val="21"/>
        </w:numPr>
        <w:ind w:right="15" w:hanging="360"/>
      </w:pPr>
      <w:r>
        <w:t xml:space="preserve">Special sentencing provisions for possession of crack cocaine: Mandatory at least 5 years in prison, not to exceed 20 years, and fined up to $250,000, or both if: </w:t>
      </w:r>
    </w:p>
    <w:p w14:paraId="259030F2" w14:textId="77777777" w:rsidR="009B0F16" w:rsidRDefault="00CC6E00">
      <w:pPr>
        <w:numPr>
          <w:ilvl w:val="1"/>
          <w:numId w:val="21"/>
        </w:numPr>
        <w:spacing w:line="317" w:lineRule="auto"/>
        <w:ind w:right="734" w:hanging="360"/>
      </w:pPr>
      <w:r>
        <w:t>1</w:t>
      </w:r>
      <w:r>
        <w:rPr>
          <w:sz w:val="13"/>
        </w:rPr>
        <w:t xml:space="preserve">st </w:t>
      </w:r>
      <w:r>
        <w:t xml:space="preserve">convictions and amount of crack possessed exceeds5 grams. </w:t>
      </w:r>
      <w:r>
        <w:rPr>
          <w:rFonts w:ascii="Courier New" w:eastAsia="Courier New" w:hAnsi="Courier New" w:cs="Courier New"/>
        </w:rPr>
        <w:t xml:space="preserve">o </w:t>
      </w:r>
      <w:r>
        <w:t xml:space="preserve">2nd crack conviction and the amount of crack possessed exceed 3 grams. </w:t>
      </w:r>
    </w:p>
    <w:p w14:paraId="27B27A93" w14:textId="77777777" w:rsidR="009B0F16" w:rsidRDefault="00CC6E00">
      <w:pPr>
        <w:numPr>
          <w:ilvl w:val="1"/>
          <w:numId w:val="21"/>
        </w:numPr>
        <w:spacing w:after="70"/>
        <w:ind w:right="734" w:hanging="360"/>
      </w:pPr>
      <w:r>
        <w:t>3</w:t>
      </w:r>
      <w:r>
        <w:rPr>
          <w:sz w:val="13"/>
        </w:rPr>
        <w:t xml:space="preserve">rd </w:t>
      </w:r>
      <w:r>
        <w:t xml:space="preserve">or subsequent crack conviction and the amount of crack possessed exceeds 1 gram. </w:t>
      </w:r>
    </w:p>
    <w:p w14:paraId="051517E5" w14:textId="77777777" w:rsidR="009B0F16" w:rsidRDefault="00CC6E00">
      <w:pPr>
        <w:numPr>
          <w:ilvl w:val="0"/>
          <w:numId w:val="21"/>
        </w:numPr>
        <w:ind w:right="15" w:hanging="360"/>
      </w:pPr>
      <w:r>
        <w:t xml:space="preserve">Forfeiture of personal and real property used to possess or to facilitate possession of a controlled substance if that offense is punishable by more than 1 year of imprisonment. (See special sentencing provisions re: crack.) </w:t>
      </w:r>
    </w:p>
    <w:p w14:paraId="15427267" w14:textId="77777777" w:rsidR="009B0F16" w:rsidRDefault="00CC6E00">
      <w:pPr>
        <w:numPr>
          <w:ilvl w:val="0"/>
          <w:numId w:val="21"/>
        </w:numPr>
        <w:ind w:right="15" w:hanging="360"/>
      </w:pPr>
      <w:r>
        <w:t xml:space="preserve">Forfeiture of vehicles, boats, aircraft, or any other conveyance used to transport or conceal a controlled substance. </w:t>
      </w:r>
    </w:p>
    <w:p w14:paraId="312B9476" w14:textId="77777777" w:rsidR="009B0F16" w:rsidRDefault="00CC6E00">
      <w:pPr>
        <w:numPr>
          <w:ilvl w:val="0"/>
          <w:numId w:val="21"/>
        </w:numPr>
        <w:ind w:right="15" w:hanging="360"/>
      </w:pPr>
      <w:r>
        <w:t xml:space="preserve">Civil fine of up to $10,000 (pending adoption of final regulations) </w:t>
      </w:r>
    </w:p>
    <w:p w14:paraId="6FEB51CC" w14:textId="77777777" w:rsidR="009B0F16" w:rsidRDefault="00CC6E00">
      <w:pPr>
        <w:numPr>
          <w:ilvl w:val="0"/>
          <w:numId w:val="21"/>
        </w:numPr>
        <w:ind w:right="15" w:hanging="360"/>
      </w:pPr>
      <w:r>
        <w:t xml:space="preserve">Denial of federal benefits such as student loans, grants, contracts, and professional and commercial licenses, up to 1 year for first offense and up to 5 years for second and subsequent offenses. </w:t>
      </w:r>
    </w:p>
    <w:p w14:paraId="31AE04A2" w14:textId="77777777" w:rsidR="009B0F16" w:rsidRDefault="00CC6E00">
      <w:pPr>
        <w:numPr>
          <w:ilvl w:val="0"/>
          <w:numId w:val="21"/>
        </w:numPr>
        <w:ind w:right="15" w:hanging="360"/>
      </w:pPr>
      <w:r>
        <w:t xml:space="preserve">Ineligible to receive or purchase a firearm. </w:t>
      </w:r>
    </w:p>
    <w:p w14:paraId="7BF488B3" w14:textId="77777777" w:rsidR="009B0F16" w:rsidRDefault="00CC6E00">
      <w:pPr>
        <w:numPr>
          <w:ilvl w:val="0"/>
          <w:numId w:val="21"/>
        </w:numPr>
        <w:spacing w:after="33"/>
        <w:ind w:right="15" w:hanging="360"/>
      </w:pPr>
      <w:r>
        <w:t xml:space="preserve">Revocation of certain federal licenses and benefits (e.g. pilot licenses, public housing tenancy, etc.) are vested within the authorities of individual federal agencies. </w:t>
      </w:r>
    </w:p>
    <w:p w14:paraId="6F2D30AA" w14:textId="77777777" w:rsidR="009B0F16" w:rsidRDefault="00CC6E00">
      <w:pPr>
        <w:spacing w:after="0" w:line="259" w:lineRule="auto"/>
        <w:ind w:left="108" w:hanging="10"/>
      </w:pPr>
      <w:r>
        <w:rPr>
          <w:b/>
          <w:sz w:val="24"/>
        </w:rPr>
        <w:t>Federal Trafficking Penalties for Illegal Distribution of a Controlled Substance</w:t>
      </w:r>
      <w:r>
        <w:rPr>
          <w:sz w:val="24"/>
        </w:rPr>
        <w:t xml:space="preserve"> </w:t>
      </w:r>
    </w:p>
    <w:p w14:paraId="33B0CA7E" w14:textId="77777777" w:rsidR="009B0F16" w:rsidRDefault="00CC6E00">
      <w:pPr>
        <w:numPr>
          <w:ilvl w:val="0"/>
          <w:numId w:val="21"/>
        </w:numPr>
        <w:spacing w:after="4" w:line="249" w:lineRule="auto"/>
        <w:ind w:right="15" w:hanging="360"/>
      </w:pPr>
      <w:r>
        <w:rPr>
          <w:b/>
        </w:rPr>
        <w:t>Methamphetamine (10-99 gm, or 100-199 gm mixture)</w:t>
      </w:r>
      <w:r>
        <w:t xml:space="preserve"> </w:t>
      </w:r>
    </w:p>
    <w:p w14:paraId="20550A6F" w14:textId="77777777" w:rsidR="009B0F16" w:rsidRDefault="00CC6E00">
      <w:pPr>
        <w:numPr>
          <w:ilvl w:val="0"/>
          <w:numId w:val="21"/>
        </w:numPr>
        <w:spacing w:after="4" w:line="249" w:lineRule="auto"/>
        <w:ind w:right="15" w:hanging="360"/>
      </w:pPr>
      <w:r>
        <w:rPr>
          <w:b/>
        </w:rPr>
        <w:t>Heroin (100-999 gm mixture)</w:t>
      </w:r>
      <w:r>
        <w:t xml:space="preserve"> </w:t>
      </w:r>
    </w:p>
    <w:p w14:paraId="797E02D0" w14:textId="77777777" w:rsidR="009B0F16" w:rsidRDefault="00CC6E00">
      <w:pPr>
        <w:numPr>
          <w:ilvl w:val="0"/>
          <w:numId w:val="21"/>
        </w:numPr>
        <w:spacing w:after="4" w:line="249" w:lineRule="auto"/>
        <w:ind w:right="15" w:hanging="360"/>
      </w:pPr>
      <w:r>
        <w:rPr>
          <w:b/>
        </w:rPr>
        <w:t xml:space="preserve">Cocaine/Cocaine Base (500-4,999 gm mixture (Cocaine)/5-49 gm mixture (Cocaine </w:t>
      </w:r>
    </w:p>
    <w:p w14:paraId="723ED222" w14:textId="77777777" w:rsidR="009B0F16" w:rsidRDefault="00CC6E00">
      <w:pPr>
        <w:spacing w:after="4" w:line="249" w:lineRule="auto"/>
        <w:ind w:left="805"/>
        <w:jc w:val="both"/>
      </w:pPr>
      <w:r>
        <w:rPr>
          <w:b/>
        </w:rPr>
        <w:t>Base))</w:t>
      </w:r>
      <w:r>
        <w:t xml:space="preserve"> </w:t>
      </w:r>
    </w:p>
    <w:p w14:paraId="6F1043D5" w14:textId="77777777" w:rsidR="009B0F16" w:rsidRDefault="00CC6E00">
      <w:pPr>
        <w:numPr>
          <w:ilvl w:val="0"/>
          <w:numId w:val="21"/>
        </w:numPr>
        <w:spacing w:after="4" w:line="249" w:lineRule="auto"/>
        <w:ind w:right="15" w:hanging="360"/>
      </w:pPr>
      <w:r>
        <w:rPr>
          <w:b/>
        </w:rPr>
        <w:t>Phencyclidine (PCP) (10-99 gm or 100-999 gm mixture)</w:t>
      </w:r>
      <w:r>
        <w:t xml:space="preserve"> </w:t>
      </w:r>
    </w:p>
    <w:p w14:paraId="5E07285B" w14:textId="77777777" w:rsidR="009B0F16" w:rsidRDefault="00CC6E00">
      <w:pPr>
        <w:numPr>
          <w:ilvl w:val="0"/>
          <w:numId w:val="21"/>
        </w:numPr>
        <w:spacing w:after="4" w:line="249" w:lineRule="auto"/>
        <w:ind w:right="15" w:hanging="360"/>
      </w:pPr>
      <w:r>
        <w:rPr>
          <w:b/>
        </w:rPr>
        <w:t>LSD (1-10 gm mixture)</w:t>
      </w:r>
      <w:r>
        <w:t xml:space="preserve"> </w:t>
      </w:r>
    </w:p>
    <w:p w14:paraId="53A40D24" w14:textId="77777777" w:rsidR="009B0F16" w:rsidRDefault="00CC6E00">
      <w:pPr>
        <w:numPr>
          <w:ilvl w:val="0"/>
          <w:numId w:val="21"/>
        </w:numPr>
        <w:spacing w:after="4" w:line="249" w:lineRule="auto"/>
        <w:ind w:right="15" w:hanging="360"/>
      </w:pPr>
      <w:r>
        <w:rPr>
          <w:b/>
        </w:rPr>
        <w:t>Fentanyl/Fentanyl Analogue (40-399 gm mixture (Fentanyl)/10-99 gm mixture (Fentanyl</w:t>
      </w:r>
      <w:r>
        <w:t xml:space="preserve"> </w:t>
      </w:r>
    </w:p>
    <w:p w14:paraId="5798EF00" w14:textId="77777777" w:rsidR="009B0F16" w:rsidRDefault="00CC6E00">
      <w:pPr>
        <w:spacing w:after="4" w:line="249" w:lineRule="auto"/>
        <w:ind w:left="805"/>
        <w:jc w:val="both"/>
      </w:pPr>
      <w:r>
        <w:rPr>
          <w:b/>
        </w:rPr>
        <w:t>Analogue))</w:t>
      </w:r>
      <w:r>
        <w:t xml:space="preserve"> </w:t>
      </w:r>
    </w:p>
    <w:p w14:paraId="2115B36F" w14:textId="77777777" w:rsidR="009B0F16" w:rsidRDefault="00CC6E00">
      <w:pPr>
        <w:numPr>
          <w:ilvl w:val="0"/>
          <w:numId w:val="21"/>
        </w:numPr>
        <w:spacing w:after="4" w:line="249" w:lineRule="auto"/>
        <w:ind w:right="15" w:hanging="360"/>
      </w:pPr>
      <w:r>
        <w:rPr>
          <w:b/>
        </w:rPr>
        <w:t>Marijuana (Mixture containing detectable quantity)(100-1,000 kg; or 100-999 plants)</w:t>
      </w:r>
      <w:r>
        <w:t xml:space="preserve"> </w:t>
      </w:r>
    </w:p>
    <w:p w14:paraId="58917A65" w14:textId="77777777" w:rsidR="009B0F16" w:rsidRDefault="00CC6E00">
      <w:pPr>
        <w:numPr>
          <w:ilvl w:val="0"/>
          <w:numId w:val="22"/>
        </w:numPr>
        <w:ind w:right="15" w:hanging="360"/>
      </w:pPr>
      <w:r>
        <w:t xml:space="preserve">First Offense: Not less than 5 years; not more than 40 years. If death or serious injury, not less than 20 years; not more than life. Fine of not more than $2 million individual, $5 million other than individual. </w:t>
      </w:r>
    </w:p>
    <w:p w14:paraId="6011630F" w14:textId="77777777" w:rsidR="009B0F16" w:rsidRDefault="00CC6E00">
      <w:pPr>
        <w:numPr>
          <w:ilvl w:val="0"/>
          <w:numId w:val="22"/>
        </w:numPr>
        <w:ind w:right="15" w:hanging="360"/>
      </w:pPr>
      <w:r>
        <w:t xml:space="preserve">Second Offense: Not less than 10 years; not more than life. If death or serious injury, not less than life. Fine of not more than $4 million individual, $10 million other than individual. </w:t>
      </w:r>
    </w:p>
    <w:p w14:paraId="161225A5" w14:textId="77777777" w:rsidR="009B0F16" w:rsidRDefault="00CC6E00">
      <w:pPr>
        <w:spacing w:after="0" w:line="259" w:lineRule="auto"/>
        <w:ind w:left="0" w:firstLine="0"/>
      </w:pPr>
      <w:r>
        <w:rPr>
          <w:rFonts w:ascii="Calibri" w:eastAsia="Calibri" w:hAnsi="Calibri" w:cs="Calibri"/>
          <w:sz w:val="22"/>
        </w:rPr>
        <w:t xml:space="preserve"> </w:t>
      </w:r>
    </w:p>
    <w:p w14:paraId="513AF3B2" w14:textId="77777777" w:rsidR="009B0F16" w:rsidRDefault="00CC6E00">
      <w:pPr>
        <w:numPr>
          <w:ilvl w:val="1"/>
          <w:numId w:val="22"/>
        </w:numPr>
        <w:spacing w:after="4" w:line="249" w:lineRule="auto"/>
        <w:ind w:left="1157" w:hanging="360"/>
        <w:jc w:val="both"/>
      </w:pPr>
      <w:r>
        <w:rPr>
          <w:b/>
        </w:rPr>
        <w:t>Methamphetamine (100 gm or more, or 1 kg or more mixture)</w:t>
      </w:r>
      <w:r>
        <w:t xml:space="preserve"> </w:t>
      </w:r>
    </w:p>
    <w:p w14:paraId="5DA3DBD0" w14:textId="77777777" w:rsidR="009B0F16" w:rsidRDefault="00CC6E00">
      <w:pPr>
        <w:numPr>
          <w:ilvl w:val="1"/>
          <w:numId w:val="22"/>
        </w:numPr>
        <w:spacing w:after="4" w:line="249" w:lineRule="auto"/>
        <w:ind w:left="1157" w:hanging="360"/>
        <w:jc w:val="both"/>
      </w:pPr>
      <w:r>
        <w:rPr>
          <w:b/>
        </w:rPr>
        <w:t>Heroin (1 kg or more mixture)</w:t>
      </w:r>
      <w:r>
        <w:t xml:space="preserve"> </w:t>
      </w:r>
    </w:p>
    <w:p w14:paraId="7234A6D5" w14:textId="77777777" w:rsidR="009B0F16" w:rsidRDefault="00CC6E00">
      <w:pPr>
        <w:numPr>
          <w:ilvl w:val="1"/>
          <w:numId w:val="22"/>
        </w:numPr>
        <w:spacing w:after="4" w:line="249" w:lineRule="auto"/>
        <w:ind w:left="1157" w:hanging="360"/>
        <w:jc w:val="both"/>
      </w:pPr>
      <w:r>
        <w:rPr>
          <w:b/>
        </w:rPr>
        <w:t>Cocaine/Cocaine Base (5 kg or more mixture (Cocaine)/50 gm or more mixture (Cocaine</w:t>
      </w:r>
      <w:r>
        <w:t xml:space="preserve"> </w:t>
      </w:r>
    </w:p>
    <w:p w14:paraId="68F12546" w14:textId="77777777" w:rsidR="009B0F16" w:rsidRDefault="00CC6E00">
      <w:pPr>
        <w:spacing w:after="4" w:line="249" w:lineRule="auto"/>
        <w:ind w:left="805"/>
        <w:jc w:val="both"/>
      </w:pPr>
      <w:r>
        <w:rPr>
          <w:b/>
        </w:rPr>
        <w:t>Base))</w:t>
      </w:r>
      <w:r>
        <w:t xml:space="preserve"> </w:t>
      </w:r>
    </w:p>
    <w:p w14:paraId="062FDDDA" w14:textId="77777777" w:rsidR="009B0F16" w:rsidRDefault="00CC6E00">
      <w:pPr>
        <w:numPr>
          <w:ilvl w:val="1"/>
          <w:numId w:val="22"/>
        </w:numPr>
        <w:spacing w:after="4" w:line="249" w:lineRule="auto"/>
        <w:ind w:left="1157" w:hanging="360"/>
        <w:jc w:val="both"/>
      </w:pPr>
      <w:r>
        <w:rPr>
          <w:b/>
        </w:rPr>
        <w:t>Phencyclidine (PCP) (100 gm or more, or 1 kg or more mixture)</w:t>
      </w:r>
      <w:r>
        <w:t xml:space="preserve"> </w:t>
      </w:r>
    </w:p>
    <w:p w14:paraId="755EAB7D" w14:textId="77777777" w:rsidR="009B0F16" w:rsidRDefault="00CC6E00">
      <w:pPr>
        <w:numPr>
          <w:ilvl w:val="1"/>
          <w:numId w:val="22"/>
        </w:numPr>
        <w:spacing w:after="4" w:line="249" w:lineRule="auto"/>
        <w:ind w:left="1157" w:hanging="360"/>
        <w:jc w:val="both"/>
      </w:pPr>
      <w:r>
        <w:rPr>
          <w:b/>
        </w:rPr>
        <w:t>LSD (10 gm or more mixture)</w:t>
      </w:r>
      <w:r>
        <w:t xml:space="preserve"> </w:t>
      </w:r>
    </w:p>
    <w:p w14:paraId="4BE5DC8F" w14:textId="77777777" w:rsidR="009B0F16" w:rsidRDefault="00CC6E00">
      <w:pPr>
        <w:numPr>
          <w:ilvl w:val="1"/>
          <w:numId w:val="22"/>
        </w:numPr>
        <w:spacing w:after="4" w:line="249" w:lineRule="auto"/>
        <w:ind w:left="1157" w:hanging="360"/>
        <w:jc w:val="both"/>
      </w:pPr>
      <w:r>
        <w:rPr>
          <w:b/>
        </w:rPr>
        <w:t>Fentanyl/Fentanyl Analogue (400 gm or more mixture (Fentanyl)/100 gm or more mixture</w:t>
      </w:r>
      <w:r>
        <w:t xml:space="preserve"> </w:t>
      </w:r>
      <w:r>
        <w:rPr>
          <w:b/>
        </w:rPr>
        <w:t>(Fentanyl Analogue))</w:t>
      </w:r>
      <w:r>
        <w:t xml:space="preserve"> </w:t>
      </w:r>
    </w:p>
    <w:p w14:paraId="4C4B476B" w14:textId="77777777" w:rsidR="009B0F16" w:rsidRDefault="00CC6E00">
      <w:pPr>
        <w:numPr>
          <w:ilvl w:val="1"/>
          <w:numId w:val="22"/>
        </w:numPr>
        <w:spacing w:after="1604" w:line="249" w:lineRule="auto"/>
        <w:ind w:left="1157" w:hanging="360"/>
        <w:jc w:val="both"/>
      </w:pPr>
      <w:r>
        <w:rPr>
          <w:b/>
        </w:rPr>
        <w:t>Marijuana (Mixture containing detectable quantity) (1,000 kg or more; or 1,000 or more plants)</w:t>
      </w:r>
      <w:r>
        <w:t xml:space="preserve"> </w:t>
      </w:r>
    </w:p>
    <w:p w14:paraId="7EFFBC2B" w14:textId="77777777" w:rsidR="009B0F16" w:rsidRDefault="00CC6E00">
      <w:pPr>
        <w:spacing w:after="0" w:line="259" w:lineRule="auto"/>
        <w:ind w:left="0" w:firstLine="0"/>
      </w:pPr>
      <w:r>
        <w:rPr>
          <w:rFonts w:ascii="Calibri" w:eastAsia="Calibri" w:hAnsi="Calibri" w:cs="Calibri"/>
          <w:sz w:val="2"/>
        </w:rPr>
        <w:lastRenderedPageBreak/>
        <w:t xml:space="preserve"> </w:t>
      </w:r>
    </w:p>
    <w:p w14:paraId="33E2B7D5" w14:textId="77777777" w:rsidR="009B0F16" w:rsidRDefault="00CC6E00">
      <w:pPr>
        <w:numPr>
          <w:ilvl w:val="0"/>
          <w:numId w:val="23"/>
        </w:numPr>
        <w:ind w:left="819" w:right="261" w:hanging="358"/>
      </w:pPr>
      <w:r>
        <w:t xml:space="preserve">First Offense: Not less than 10 years; not more than life. If death or serious injury, not less than 20 years; not more than life. Fine of not more than $4 million individual, $10 million other than individual </w:t>
      </w:r>
    </w:p>
    <w:p w14:paraId="1BB323BF" w14:textId="77777777" w:rsidR="009B0F16" w:rsidRDefault="00CC6E00">
      <w:pPr>
        <w:numPr>
          <w:ilvl w:val="0"/>
          <w:numId w:val="23"/>
        </w:numPr>
        <w:ind w:left="819" w:right="261" w:hanging="358"/>
      </w:pPr>
      <w:r>
        <w:t xml:space="preserve">Second Offense: Not less than 20 years; not more than life. If death or serious injury, not less than life. Fine of not more than $8 million individual, $20 million other than individual. </w:t>
      </w:r>
      <w:r>
        <w:rPr>
          <w:rFonts w:ascii="Segoe UI Symbol" w:eastAsia="Segoe UI Symbol" w:hAnsi="Segoe UI Symbol" w:cs="Segoe UI Symbol"/>
        </w:rPr>
        <w:t>•</w:t>
      </w:r>
      <w:r>
        <w:rPr>
          <w:rFonts w:ascii="Times New Roman" w:eastAsia="Times New Roman" w:hAnsi="Times New Roman" w:cs="Times New Roman"/>
        </w:rPr>
        <w:t xml:space="preserve"> </w:t>
      </w:r>
      <w:r>
        <w:rPr>
          <w:b/>
        </w:rPr>
        <w:t>Marijuana (Less than 50 kg)</w:t>
      </w:r>
      <w:r>
        <w:t xml:space="preserve"> </w:t>
      </w:r>
    </w:p>
    <w:p w14:paraId="426F2729" w14:textId="77777777" w:rsidR="009B0F16" w:rsidRDefault="00CC6E00">
      <w:pPr>
        <w:spacing w:after="4" w:line="249" w:lineRule="auto"/>
        <w:ind w:left="805"/>
        <w:jc w:val="both"/>
      </w:pPr>
      <w:r>
        <w:rPr>
          <w:rFonts w:ascii="Segoe UI Symbol" w:eastAsia="Segoe UI Symbol" w:hAnsi="Segoe UI Symbol" w:cs="Segoe UI Symbol"/>
        </w:rPr>
        <w:t>•</w:t>
      </w:r>
      <w:r>
        <w:rPr>
          <w:rFonts w:ascii="Times New Roman" w:eastAsia="Times New Roman" w:hAnsi="Times New Roman" w:cs="Times New Roman"/>
        </w:rPr>
        <w:t xml:space="preserve"> </w:t>
      </w:r>
      <w:r>
        <w:rPr>
          <w:b/>
        </w:rPr>
        <w:t>Hashish/Hashish Oil (Less than 10 kg (Hashish)/less than 1kg (Hashish Oil))</w:t>
      </w:r>
      <w:r>
        <w:t xml:space="preserve"> </w:t>
      </w:r>
    </w:p>
    <w:p w14:paraId="3D3E2264" w14:textId="77777777" w:rsidR="009B0F16" w:rsidRDefault="00CC6E00">
      <w:pPr>
        <w:numPr>
          <w:ilvl w:val="0"/>
          <w:numId w:val="24"/>
        </w:numPr>
        <w:ind w:right="15" w:hanging="358"/>
      </w:pPr>
      <w:r>
        <w:t xml:space="preserve">First Offense: Not more than 5 years. Fine of not more than $250,000 individual, $1 million other than individual. </w:t>
      </w:r>
    </w:p>
    <w:p w14:paraId="13BA2FA5" w14:textId="77777777" w:rsidR="009B0F16" w:rsidRDefault="00CC6E00">
      <w:pPr>
        <w:numPr>
          <w:ilvl w:val="0"/>
          <w:numId w:val="24"/>
        </w:numPr>
        <w:ind w:right="15" w:hanging="358"/>
      </w:pPr>
      <w:r>
        <w:t xml:space="preserve">Second Offense: Not more than 10 years. Fine of not more than $500,000 individual, $2 million other than individual. </w:t>
      </w:r>
    </w:p>
    <w:p w14:paraId="68C29432" w14:textId="77777777" w:rsidR="009B0F16" w:rsidRDefault="00CC6E00">
      <w:pPr>
        <w:numPr>
          <w:ilvl w:val="1"/>
          <w:numId w:val="24"/>
        </w:numPr>
        <w:spacing w:after="4" w:line="249" w:lineRule="auto"/>
        <w:ind w:left="1066" w:hanging="269"/>
        <w:jc w:val="both"/>
      </w:pPr>
      <w:r>
        <w:rPr>
          <w:b/>
        </w:rPr>
        <w:t>Marijuana (50-100 kg; or 50-99 plants)</w:t>
      </w:r>
      <w:r>
        <w:t xml:space="preserve"> </w:t>
      </w:r>
    </w:p>
    <w:p w14:paraId="0BBC3868" w14:textId="77777777" w:rsidR="009B0F16" w:rsidRDefault="00CC6E00">
      <w:pPr>
        <w:numPr>
          <w:ilvl w:val="1"/>
          <w:numId w:val="24"/>
        </w:numPr>
        <w:spacing w:after="4" w:line="249" w:lineRule="auto"/>
        <w:ind w:left="1066" w:hanging="269"/>
        <w:jc w:val="both"/>
      </w:pPr>
      <w:r>
        <w:rPr>
          <w:b/>
        </w:rPr>
        <w:t>Hashish/Hashish Oil (10-100 kg (Hashish)/1-100 kg (Hashish Oil))</w:t>
      </w:r>
      <w:r>
        <w:t xml:space="preserve"> </w:t>
      </w:r>
    </w:p>
    <w:p w14:paraId="4ECC9305" w14:textId="77777777" w:rsidR="009B0F16" w:rsidRDefault="00CC6E00">
      <w:pPr>
        <w:numPr>
          <w:ilvl w:val="0"/>
          <w:numId w:val="25"/>
        </w:numPr>
        <w:ind w:left="820" w:right="15" w:hanging="360"/>
      </w:pPr>
      <w:r>
        <w:t xml:space="preserve">First Offense: Not more than 20 years. If death or serious injury, not less than 20 years; not more than life. Fine of no more than $1 million individual, $5 million other than individual. </w:t>
      </w:r>
    </w:p>
    <w:p w14:paraId="19310B39" w14:textId="77777777" w:rsidR="009B0F16" w:rsidRDefault="00CC6E00">
      <w:pPr>
        <w:numPr>
          <w:ilvl w:val="0"/>
          <w:numId w:val="25"/>
        </w:numPr>
        <w:ind w:left="820" w:right="15" w:hanging="360"/>
      </w:pPr>
      <w:r>
        <w:t xml:space="preserve">Second Offense: Not more than 30 years. If death or serious injury, not less than life. Fine of no more than $2 million individual, $10 million other than individual. </w:t>
      </w:r>
    </w:p>
    <w:p w14:paraId="09884C79" w14:textId="77777777" w:rsidR="009B0F16" w:rsidRDefault="00CC6E00">
      <w:pPr>
        <w:spacing w:after="18" w:line="259" w:lineRule="auto"/>
        <w:ind w:left="341" w:firstLine="0"/>
      </w:pPr>
      <w:r>
        <w:rPr>
          <w:rFonts w:ascii="Calibri" w:eastAsia="Calibri" w:hAnsi="Calibri" w:cs="Calibri"/>
          <w:sz w:val="22"/>
        </w:rPr>
        <w:t xml:space="preserve"> </w:t>
      </w:r>
    </w:p>
    <w:p w14:paraId="4CEA6B5D" w14:textId="77777777" w:rsidR="009B0F16" w:rsidRDefault="00CC6E00">
      <w:pPr>
        <w:spacing w:after="33" w:line="259" w:lineRule="auto"/>
        <w:ind w:left="341" w:firstLine="0"/>
      </w:pPr>
      <w:r>
        <w:rPr>
          <w:rFonts w:ascii="Calibri" w:eastAsia="Calibri" w:hAnsi="Calibri" w:cs="Calibri"/>
          <w:sz w:val="22"/>
        </w:rPr>
        <w:t xml:space="preserve"> </w:t>
      </w:r>
    </w:p>
    <w:p w14:paraId="5825AB78" w14:textId="77777777" w:rsidR="009B0F16" w:rsidRDefault="00CC6E00">
      <w:pPr>
        <w:spacing w:after="9297" w:line="259" w:lineRule="auto"/>
        <w:ind w:left="341" w:firstLine="0"/>
      </w:pPr>
      <w:r>
        <w:rPr>
          <w:rFonts w:ascii="Calibri" w:eastAsia="Calibri" w:hAnsi="Calibri" w:cs="Calibri"/>
          <w:sz w:val="22"/>
        </w:rPr>
        <w:t xml:space="preserve"> </w:t>
      </w:r>
      <w:r>
        <w:rPr>
          <w:rFonts w:ascii="Calibri" w:eastAsia="Calibri" w:hAnsi="Calibri" w:cs="Calibri"/>
          <w:sz w:val="22"/>
        </w:rPr>
        <w:tab/>
        <w:t xml:space="preserve"> </w:t>
      </w:r>
    </w:p>
    <w:p w14:paraId="38300EE2" w14:textId="77777777" w:rsidR="009B0F16" w:rsidRDefault="00CC6E00">
      <w:pPr>
        <w:spacing w:after="0" w:line="259" w:lineRule="auto"/>
        <w:ind w:left="341" w:firstLine="0"/>
      </w:pPr>
      <w:r>
        <w:rPr>
          <w:rFonts w:ascii="Calibri" w:eastAsia="Calibri" w:hAnsi="Calibri" w:cs="Calibri"/>
          <w:sz w:val="2"/>
        </w:rPr>
        <w:lastRenderedPageBreak/>
        <w:t xml:space="preserve"> </w:t>
      </w:r>
    </w:p>
    <w:p w14:paraId="26B7CA59" w14:textId="77777777" w:rsidR="009B0F16" w:rsidRDefault="00CC6E00">
      <w:pPr>
        <w:pStyle w:val="Heading3"/>
        <w:spacing w:after="397" w:line="259" w:lineRule="auto"/>
        <w:ind w:left="669" w:right="440"/>
        <w:jc w:val="center"/>
      </w:pPr>
      <w:r>
        <w:rPr>
          <w:b/>
          <w:i w:val="0"/>
          <w:sz w:val="32"/>
        </w:rPr>
        <w:t>Addendum</w:t>
      </w:r>
      <w:r>
        <w:rPr>
          <w:b/>
          <w:i w:val="0"/>
          <w:sz w:val="32"/>
          <w:u w:val="none"/>
        </w:rPr>
        <w:t xml:space="preserve"> </w:t>
      </w:r>
    </w:p>
    <w:p w14:paraId="73DA6E6D" w14:textId="77777777" w:rsidR="009B0F16" w:rsidRDefault="00CC6E00">
      <w:pPr>
        <w:spacing w:after="203" w:line="251" w:lineRule="auto"/>
        <w:ind w:left="3257" w:hanging="10"/>
      </w:pPr>
      <w:r>
        <w:rPr>
          <w:b/>
          <w:sz w:val="32"/>
        </w:rPr>
        <w:t>State Legal Sanctions</w:t>
      </w:r>
    </w:p>
    <w:p w14:paraId="1DCB5159" w14:textId="77777777" w:rsidR="009B0F16" w:rsidRDefault="009B0F16">
      <w:pPr>
        <w:sectPr w:rsidR="009B0F16" w:rsidSect="001F7E73">
          <w:headerReference w:type="even" r:id="rId17"/>
          <w:headerReference w:type="default" r:id="rId18"/>
          <w:footerReference w:type="even" r:id="rId19"/>
          <w:footerReference w:type="default" r:id="rId20"/>
          <w:headerReference w:type="first" r:id="rId21"/>
          <w:footerReference w:type="first" r:id="rId22"/>
          <w:pgSz w:w="12240" w:h="15840"/>
          <w:pgMar w:top="270" w:right="1349" w:bottom="0" w:left="1339" w:header="720" w:footer="720" w:gutter="0"/>
          <w:cols w:space="720"/>
        </w:sectPr>
      </w:pPr>
    </w:p>
    <w:tbl>
      <w:tblPr>
        <w:tblStyle w:val="TableGrid"/>
        <w:tblW w:w="9563" w:type="dxa"/>
        <w:tblInd w:w="26" w:type="dxa"/>
        <w:tblCellMar>
          <w:left w:w="108" w:type="dxa"/>
          <w:right w:w="17" w:type="dxa"/>
        </w:tblCellMar>
        <w:tblLook w:val="04A0" w:firstRow="1" w:lastRow="0" w:firstColumn="1" w:lastColumn="0" w:noHBand="0" w:noVBand="1"/>
      </w:tblPr>
      <w:tblGrid>
        <w:gridCol w:w="4246"/>
        <w:gridCol w:w="1466"/>
        <w:gridCol w:w="1958"/>
        <w:gridCol w:w="1893"/>
      </w:tblGrid>
      <w:tr w:rsidR="009B0F16" w14:paraId="36AA7780" w14:textId="77777777">
        <w:trPr>
          <w:trHeight w:val="671"/>
        </w:trPr>
        <w:tc>
          <w:tcPr>
            <w:tcW w:w="9563" w:type="dxa"/>
            <w:gridSpan w:val="4"/>
            <w:tcBorders>
              <w:top w:val="single" w:sz="4" w:space="0" w:color="CCCC99"/>
              <w:left w:val="single" w:sz="4" w:space="0" w:color="CCCC99"/>
              <w:bottom w:val="nil"/>
              <w:right w:val="single" w:sz="4" w:space="0" w:color="CCCC99"/>
            </w:tcBorders>
            <w:shd w:val="clear" w:color="auto" w:fill="C2D59B"/>
          </w:tcPr>
          <w:p w14:paraId="1BFC7FA7" w14:textId="77777777" w:rsidR="009B0F16" w:rsidRDefault="00CC6E00">
            <w:pPr>
              <w:spacing w:after="0" w:line="259" w:lineRule="auto"/>
              <w:ind w:left="0" w:firstLine="0"/>
            </w:pPr>
            <w:r>
              <w:rPr>
                <w:rFonts w:ascii="Verdana" w:eastAsia="Verdana" w:hAnsi="Verdana" w:cs="Verdana"/>
                <w:b/>
                <w:sz w:val="32"/>
              </w:rPr>
              <w:lastRenderedPageBreak/>
              <w:t>Alcohol Laws</w:t>
            </w:r>
            <w:r>
              <w:rPr>
                <w:rFonts w:ascii="Verdana" w:eastAsia="Verdana" w:hAnsi="Verdana" w:cs="Verdana"/>
                <w:sz w:val="32"/>
              </w:rPr>
              <w:t xml:space="preserve"> </w:t>
            </w:r>
          </w:p>
          <w:p w14:paraId="40B9E59C" w14:textId="77777777" w:rsidR="009B0F16" w:rsidRDefault="00CC6E00">
            <w:pPr>
              <w:tabs>
                <w:tab w:val="center" w:pos="894"/>
                <w:tab w:val="center" w:pos="4651"/>
                <w:tab w:val="center" w:pos="6564"/>
                <w:tab w:val="center" w:pos="8809"/>
              </w:tabs>
              <w:spacing w:after="0" w:line="259" w:lineRule="auto"/>
              <w:ind w:left="0" w:firstLine="0"/>
            </w:pPr>
            <w:r>
              <w:rPr>
                <w:rFonts w:ascii="Calibri" w:eastAsia="Calibri" w:hAnsi="Calibri" w:cs="Calibri"/>
                <w:sz w:val="22"/>
              </w:rPr>
              <w:tab/>
            </w:r>
            <w:r>
              <w:rPr>
                <w:rFonts w:ascii="Verdana" w:eastAsia="Verdana" w:hAnsi="Verdana" w:cs="Verdana"/>
                <w:b/>
                <w:sz w:val="18"/>
              </w:rPr>
              <w:t xml:space="preserve">Selling to a minor </w:t>
            </w:r>
            <w:r>
              <w:rPr>
                <w:rFonts w:ascii="Verdana" w:eastAsia="Verdana" w:hAnsi="Verdana" w:cs="Verdana"/>
                <w:b/>
                <w:sz w:val="18"/>
              </w:rPr>
              <w:tab/>
              <w:t xml:space="preserve">Charge </w:t>
            </w:r>
            <w:r>
              <w:rPr>
                <w:rFonts w:ascii="Verdana" w:eastAsia="Verdana" w:hAnsi="Verdana" w:cs="Verdana"/>
                <w:b/>
                <w:sz w:val="18"/>
              </w:rPr>
              <w:tab/>
              <w:t xml:space="preserve">Incarceration </w:t>
            </w:r>
            <w:r>
              <w:rPr>
                <w:rFonts w:ascii="Verdana" w:eastAsia="Verdana" w:hAnsi="Verdana" w:cs="Verdana"/>
                <w:b/>
                <w:sz w:val="18"/>
              </w:rPr>
              <w:tab/>
              <w:t>Fine</w:t>
            </w:r>
            <w:r>
              <w:rPr>
                <w:rFonts w:ascii="Verdana" w:eastAsia="Verdana" w:hAnsi="Verdana" w:cs="Verdana"/>
                <w:sz w:val="18"/>
              </w:rPr>
              <w:t xml:space="preserve"> </w:t>
            </w:r>
          </w:p>
        </w:tc>
      </w:tr>
      <w:tr w:rsidR="009B0F16" w14:paraId="36098250" w14:textId="77777777" w:rsidTr="001F7E73">
        <w:trPr>
          <w:trHeight w:val="451"/>
        </w:trPr>
        <w:tc>
          <w:tcPr>
            <w:tcW w:w="4246" w:type="dxa"/>
            <w:tcBorders>
              <w:top w:val="nil"/>
              <w:left w:val="single" w:sz="4" w:space="0" w:color="CCCC99"/>
              <w:bottom w:val="single" w:sz="4" w:space="0" w:color="CCCC99"/>
              <w:right w:val="single" w:sz="4" w:space="0" w:color="CCCC99"/>
            </w:tcBorders>
          </w:tcPr>
          <w:p w14:paraId="44B73D92" w14:textId="77777777" w:rsidR="009B0F16" w:rsidRDefault="00CC6E00">
            <w:pPr>
              <w:spacing w:after="0" w:line="259" w:lineRule="auto"/>
              <w:ind w:left="0" w:firstLine="0"/>
            </w:pPr>
            <w:r>
              <w:rPr>
                <w:rFonts w:ascii="Verdana" w:eastAsia="Verdana" w:hAnsi="Verdana" w:cs="Verdana"/>
                <w:sz w:val="18"/>
              </w:rPr>
              <w:t xml:space="preserve">Purchasing or providing alcohol to a minor </w:t>
            </w:r>
          </w:p>
        </w:tc>
        <w:tc>
          <w:tcPr>
            <w:tcW w:w="1466" w:type="dxa"/>
            <w:tcBorders>
              <w:top w:val="nil"/>
              <w:left w:val="single" w:sz="4" w:space="0" w:color="CCCC99"/>
              <w:bottom w:val="single" w:sz="4" w:space="0" w:color="CCCC99"/>
              <w:right w:val="single" w:sz="4" w:space="0" w:color="CCCC99"/>
            </w:tcBorders>
          </w:tcPr>
          <w:p w14:paraId="44C1DC3C" w14:textId="77777777" w:rsidR="009B0F16" w:rsidRDefault="00CC6E00">
            <w:pPr>
              <w:spacing w:after="0" w:line="259" w:lineRule="auto"/>
              <w:ind w:left="2" w:firstLine="0"/>
            </w:pPr>
            <w:r>
              <w:rPr>
                <w:rFonts w:ascii="Verdana" w:eastAsia="Verdana" w:hAnsi="Verdana" w:cs="Verdana"/>
                <w:sz w:val="18"/>
              </w:rPr>
              <w:t xml:space="preserve">class A misdemeanor </w:t>
            </w:r>
          </w:p>
        </w:tc>
        <w:tc>
          <w:tcPr>
            <w:tcW w:w="1958" w:type="dxa"/>
            <w:tcBorders>
              <w:top w:val="nil"/>
              <w:left w:val="single" w:sz="4" w:space="0" w:color="CCCC99"/>
              <w:bottom w:val="single" w:sz="4" w:space="0" w:color="CCCC99"/>
              <w:right w:val="single" w:sz="4" w:space="0" w:color="CCCC99"/>
            </w:tcBorders>
            <w:vAlign w:val="bottom"/>
          </w:tcPr>
          <w:p w14:paraId="5C2ACD9A" w14:textId="77777777" w:rsidR="009B0F16" w:rsidRDefault="00CC6E00">
            <w:pPr>
              <w:spacing w:after="0" w:line="259" w:lineRule="auto"/>
              <w:ind w:left="0" w:right="93" w:firstLine="0"/>
              <w:jc w:val="right"/>
            </w:pPr>
            <w:r>
              <w:rPr>
                <w:rFonts w:ascii="Verdana" w:eastAsia="Verdana" w:hAnsi="Verdana" w:cs="Verdana"/>
                <w:sz w:val="18"/>
              </w:rPr>
              <w:t xml:space="preserve">1 year </w:t>
            </w:r>
          </w:p>
        </w:tc>
        <w:tc>
          <w:tcPr>
            <w:tcW w:w="1893" w:type="dxa"/>
            <w:tcBorders>
              <w:top w:val="nil"/>
              <w:left w:val="single" w:sz="4" w:space="0" w:color="CCCC99"/>
              <w:bottom w:val="single" w:sz="4" w:space="0" w:color="CCCC99"/>
              <w:right w:val="single" w:sz="4" w:space="0" w:color="CCCC99"/>
            </w:tcBorders>
            <w:vAlign w:val="bottom"/>
          </w:tcPr>
          <w:p w14:paraId="711E64AF" w14:textId="77777777" w:rsidR="009B0F16" w:rsidRDefault="00CC6E00">
            <w:pPr>
              <w:spacing w:after="0" w:line="259" w:lineRule="auto"/>
              <w:ind w:left="0" w:right="86" w:firstLine="0"/>
              <w:jc w:val="right"/>
            </w:pPr>
            <w:r>
              <w:rPr>
                <w:rFonts w:ascii="Verdana" w:eastAsia="Verdana" w:hAnsi="Verdana" w:cs="Verdana"/>
                <w:sz w:val="18"/>
              </w:rPr>
              <w:t xml:space="preserve">$4,000 </w:t>
            </w:r>
          </w:p>
        </w:tc>
      </w:tr>
      <w:tr w:rsidR="009B0F16" w14:paraId="14B80C4A" w14:textId="77777777" w:rsidTr="001F7E73">
        <w:trPr>
          <w:trHeight w:val="446"/>
        </w:trPr>
        <w:tc>
          <w:tcPr>
            <w:tcW w:w="4246" w:type="dxa"/>
            <w:tcBorders>
              <w:top w:val="single" w:sz="4" w:space="0" w:color="CCCC99"/>
              <w:left w:val="single" w:sz="4" w:space="0" w:color="CCCC99"/>
              <w:bottom w:val="single" w:sz="4" w:space="0" w:color="CCCC99"/>
              <w:right w:val="single" w:sz="4" w:space="0" w:color="CCCC99"/>
            </w:tcBorders>
          </w:tcPr>
          <w:p w14:paraId="25D910E7" w14:textId="77777777" w:rsidR="009B0F16" w:rsidRDefault="00CC6E00">
            <w:pPr>
              <w:spacing w:after="0" w:line="259" w:lineRule="auto"/>
              <w:ind w:left="0" w:firstLine="0"/>
            </w:pPr>
            <w:r>
              <w:rPr>
                <w:rFonts w:ascii="Verdana" w:eastAsia="Verdana" w:hAnsi="Verdana" w:cs="Verdana"/>
                <w:sz w:val="18"/>
              </w:rPr>
              <w:t xml:space="preserve">Selling alcohol to a minor* </w:t>
            </w:r>
          </w:p>
        </w:tc>
        <w:tc>
          <w:tcPr>
            <w:tcW w:w="1466" w:type="dxa"/>
            <w:tcBorders>
              <w:top w:val="single" w:sz="4" w:space="0" w:color="CCCC99"/>
              <w:left w:val="single" w:sz="4" w:space="0" w:color="CCCC99"/>
              <w:bottom w:val="single" w:sz="4" w:space="0" w:color="CCCC99"/>
              <w:right w:val="single" w:sz="4" w:space="0" w:color="CCCC99"/>
            </w:tcBorders>
          </w:tcPr>
          <w:p w14:paraId="136A3F98" w14:textId="77777777" w:rsidR="009B0F16" w:rsidRDefault="00CC6E00">
            <w:pPr>
              <w:spacing w:after="0" w:line="259" w:lineRule="auto"/>
              <w:ind w:left="2" w:firstLine="0"/>
            </w:pPr>
            <w:r>
              <w:rPr>
                <w:rFonts w:ascii="Verdana" w:eastAsia="Verdana" w:hAnsi="Verdana" w:cs="Verdana"/>
                <w:sz w:val="18"/>
              </w:rPr>
              <w:t xml:space="preserve">class A misdemeanor </w:t>
            </w:r>
          </w:p>
        </w:tc>
        <w:tc>
          <w:tcPr>
            <w:tcW w:w="1958" w:type="dxa"/>
            <w:tcBorders>
              <w:top w:val="single" w:sz="4" w:space="0" w:color="CCCC99"/>
              <w:left w:val="single" w:sz="4" w:space="0" w:color="CCCC99"/>
              <w:bottom w:val="single" w:sz="4" w:space="0" w:color="CCCC99"/>
              <w:right w:val="single" w:sz="4" w:space="0" w:color="CCCC99"/>
            </w:tcBorders>
          </w:tcPr>
          <w:p w14:paraId="6E165D3E" w14:textId="77777777" w:rsidR="009B0F16" w:rsidRDefault="00CC6E00">
            <w:pPr>
              <w:spacing w:after="0" w:line="259" w:lineRule="auto"/>
              <w:ind w:left="0" w:right="93" w:firstLine="0"/>
              <w:jc w:val="right"/>
            </w:pPr>
            <w:r>
              <w:rPr>
                <w:rFonts w:ascii="Verdana" w:eastAsia="Verdana" w:hAnsi="Verdana" w:cs="Verdana"/>
                <w:sz w:val="18"/>
              </w:rPr>
              <w:t xml:space="preserve">1 year </w:t>
            </w:r>
          </w:p>
        </w:tc>
        <w:tc>
          <w:tcPr>
            <w:tcW w:w="1893" w:type="dxa"/>
            <w:tcBorders>
              <w:top w:val="single" w:sz="4" w:space="0" w:color="CCCC99"/>
              <w:left w:val="single" w:sz="4" w:space="0" w:color="CCCC99"/>
              <w:bottom w:val="single" w:sz="4" w:space="0" w:color="CCCC99"/>
              <w:right w:val="single" w:sz="4" w:space="0" w:color="CCCC99"/>
            </w:tcBorders>
          </w:tcPr>
          <w:p w14:paraId="6B04081C" w14:textId="77777777" w:rsidR="009B0F16" w:rsidRDefault="00CC6E00">
            <w:pPr>
              <w:spacing w:after="0" w:line="259" w:lineRule="auto"/>
              <w:ind w:left="0" w:right="86" w:firstLine="0"/>
              <w:jc w:val="right"/>
            </w:pPr>
            <w:r>
              <w:rPr>
                <w:rFonts w:ascii="Verdana" w:eastAsia="Verdana" w:hAnsi="Verdana" w:cs="Verdana"/>
                <w:sz w:val="18"/>
              </w:rPr>
              <w:t xml:space="preserve">$4,000 </w:t>
            </w:r>
          </w:p>
        </w:tc>
      </w:tr>
      <w:tr w:rsidR="009B0F16" w14:paraId="17C73EAD" w14:textId="77777777">
        <w:trPr>
          <w:trHeight w:val="450"/>
        </w:trPr>
        <w:tc>
          <w:tcPr>
            <w:tcW w:w="9563" w:type="dxa"/>
            <w:gridSpan w:val="4"/>
            <w:tcBorders>
              <w:top w:val="single" w:sz="4" w:space="0" w:color="CCCC99"/>
              <w:left w:val="single" w:sz="4" w:space="0" w:color="CCCC99"/>
              <w:bottom w:val="single" w:sz="4" w:space="0" w:color="CCCC99"/>
              <w:right w:val="single" w:sz="4" w:space="0" w:color="CCCC99"/>
            </w:tcBorders>
          </w:tcPr>
          <w:p w14:paraId="73BC3EEF" w14:textId="77777777" w:rsidR="009B0F16" w:rsidRDefault="00CC6E00">
            <w:pPr>
              <w:spacing w:after="0" w:line="259" w:lineRule="auto"/>
              <w:ind w:left="0" w:firstLine="0"/>
            </w:pPr>
            <w:r>
              <w:rPr>
                <w:rFonts w:ascii="Verdana" w:eastAsia="Verdana" w:hAnsi="Verdana" w:cs="Verdana"/>
                <w:sz w:val="18"/>
              </w:rPr>
              <w:t xml:space="preserve">*The person who sells to a minor does not commit an offense if the minor falsely represents himself to be 21 years old or older with an apparently valid proof of identification. </w:t>
            </w:r>
          </w:p>
        </w:tc>
      </w:tr>
      <w:tr w:rsidR="009B0F16" w14:paraId="3E725DA5" w14:textId="77777777">
        <w:trPr>
          <w:trHeight w:val="226"/>
        </w:trPr>
        <w:tc>
          <w:tcPr>
            <w:tcW w:w="9563" w:type="dxa"/>
            <w:gridSpan w:val="4"/>
            <w:tcBorders>
              <w:top w:val="single" w:sz="4" w:space="0" w:color="CCCC99"/>
              <w:left w:val="single" w:sz="4" w:space="0" w:color="CCCC99"/>
              <w:bottom w:val="single" w:sz="4" w:space="0" w:color="CCCC99"/>
              <w:right w:val="single" w:sz="4" w:space="0" w:color="CCCC99"/>
            </w:tcBorders>
            <w:shd w:val="clear" w:color="auto" w:fill="C2D59B"/>
          </w:tcPr>
          <w:p w14:paraId="51BC4365" w14:textId="77777777" w:rsidR="009B0F16" w:rsidRDefault="00CC6E00">
            <w:pPr>
              <w:spacing w:after="0" w:line="259" w:lineRule="auto"/>
              <w:ind w:left="0" w:firstLine="0"/>
            </w:pPr>
            <w:r>
              <w:rPr>
                <w:rFonts w:ascii="Verdana" w:eastAsia="Verdana" w:hAnsi="Verdana" w:cs="Verdana"/>
                <w:b/>
                <w:sz w:val="18"/>
              </w:rPr>
              <w:t>Sale to an intoxicated person</w:t>
            </w:r>
            <w:r>
              <w:rPr>
                <w:rFonts w:ascii="Verdana" w:eastAsia="Verdana" w:hAnsi="Verdana" w:cs="Verdana"/>
                <w:sz w:val="18"/>
              </w:rPr>
              <w:t xml:space="preserve"> </w:t>
            </w:r>
          </w:p>
        </w:tc>
      </w:tr>
      <w:tr w:rsidR="009B0F16" w14:paraId="1EE87248" w14:textId="77777777" w:rsidTr="001F7E73">
        <w:trPr>
          <w:trHeight w:val="233"/>
        </w:trPr>
        <w:tc>
          <w:tcPr>
            <w:tcW w:w="4246" w:type="dxa"/>
            <w:tcBorders>
              <w:top w:val="single" w:sz="4" w:space="0" w:color="CCCC99"/>
              <w:left w:val="single" w:sz="4" w:space="0" w:color="CCCC99"/>
              <w:bottom w:val="single" w:sz="4" w:space="0" w:color="CCCC99"/>
              <w:right w:val="single" w:sz="4" w:space="0" w:color="CCCC99"/>
            </w:tcBorders>
          </w:tcPr>
          <w:p w14:paraId="447F689F" w14:textId="77777777" w:rsidR="009B0F16" w:rsidRDefault="00CC6E00">
            <w:pPr>
              <w:spacing w:after="0" w:line="259" w:lineRule="auto"/>
              <w:ind w:left="0" w:firstLine="0"/>
            </w:pPr>
            <w:r>
              <w:rPr>
                <w:rFonts w:ascii="Verdana" w:eastAsia="Verdana" w:hAnsi="Verdana" w:cs="Verdana"/>
                <w:sz w:val="18"/>
              </w:rPr>
              <w:t xml:space="preserve">Sale of alcohol to an intoxicated person </w:t>
            </w:r>
          </w:p>
        </w:tc>
        <w:tc>
          <w:tcPr>
            <w:tcW w:w="1466" w:type="dxa"/>
            <w:tcBorders>
              <w:top w:val="single" w:sz="4" w:space="0" w:color="CCCC99"/>
              <w:left w:val="single" w:sz="4" w:space="0" w:color="CCCC99"/>
              <w:bottom w:val="single" w:sz="4" w:space="0" w:color="CCCC99"/>
              <w:right w:val="single" w:sz="4" w:space="0" w:color="CCCC99"/>
            </w:tcBorders>
          </w:tcPr>
          <w:p w14:paraId="66DD61E4" w14:textId="77777777" w:rsidR="009B0F16" w:rsidRDefault="00CC6E00">
            <w:pPr>
              <w:spacing w:after="0" w:line="259" w:lineRule="auto"/>
              <w:ind w:left="2" w:firstLine="0"/>
            </w:pPr>
            <w:r>
              <w:rPr>
                <w:rFonts w:ascii="Verdana" w:eastAsia="Verdana" w:hAnsi="Verdana" w:cs="Verdana"/>
                <w:sz w:val="18"/>
              </w:rPr>
              <w:t xml:space="preserve">misdemeanor </w:t>
            </w:r>
          </w:p>
        </w:tc>
        <w:tc>
          <w:tcPr>
            <w:tcW w:w="1958" w:type="dxa"/>
            <w:tcBorders>
              <w:top w:val="single" w:sz="4" w:space="0" w:color="CCCC99"/>
              <w:left w:val="single" w:sz="4" w:space="0" w:color="CCCC99"/>
              <w:bottom w:val="single" w:sz="4" w:space="0" w:color="CCCC99"/>
              <w:right w:val="single" w:sz="4" w:space="0" w:color="CCCC99"/>
            </w:tcBorders>
          </w:tcPr>
          <w:p w14:paraId="560168A1" w14:textId="77777777" w:rsidR="009B0F16" w:rsidRDefault="00CC6E00">
            <w:pPr>
              <w:spacing w:after="0" w:line="259" w:lineRule="auto"/>
              <w:ind w:left="0" w:firstLine="0"/>
            </w:pPr>
            <w:r>
              <w:rPr>
                <w:rFonts w:ascii="Verdana" w:eastAsia="Verdana" w:hAnsi="Verdana" w:cs="Verdana"/>
                <w:sz w:val="18"/>
              </w:rPr>
              <w:t xml:space="preserve">1 year </w:t>
            </w:r>
          </w:p>
        </w:tc>
        <w:tc>
          <w:tcPr>
            <w:tcW w:w="1893" w:type="dxa"/>
            <w:tcBorders>
              <w:top w:val="single" w:sz="4" w:space="0" w:color="CCCC99"/>
              <w:left w:val="single" w:sz="4" w:space="0" w:color="CCCC99"/>
              <w:bottom w:val="single" w:sz="4" w:space="0" w:color="CCCC99"/>
              <w:right w:val="single" w:sz="4" w:space="0" w:color="CCCC99"/>
            </w:tcBorders>
          </w:tcPr>
          <w:p w14:paraId="0F17CB8C" w14:textId="77777777" w:rsidR="009B0F16" w:rsidRDefault="00CC6E00">
            <w:pPr>
              <w:spacing w:after="0" w:line="259" w:lineRule="auto"/>
              <w:ind w:left="0" w:firstLine="0"/>
            </w:pPr>
            <w:r>
              <w:rPr>
                <w:rFonts w:ascii="Verdana" w:eastAsia="Verdana" w:hAnsi="Verdana" w:cs="Verdana"/>
                <w:sz w:val="18"/>
              </w:rPr>
              <w:t xml:space="preserve">$100-$500 </w:t>
            </w:r>
          </w:p>
        </w:tc>
      </w:tr>
      <w:tr w:rsidR="009B0F16" w14:paraId="625C302E" w14:textId="77777777">
        <w:trPr>
          <w:trHeight w:val="226"/>
        </w:trPr>
        <w:tc>
          <w:tcPr>
            <w:tcW w:w="9563" w:type="dxa"/>
            <w:gridSpan w:val="4"/>
            <w:tcBorders>
              <w:top w:val="single" w:sz="4" w:space="0" w:color="CCCC99"/>
              <w:left w:val="single" w:sz="4" w:space="0" w:color="CCCC99"/>
              <w:bottom w:val="single" w:sz="4" w:space="0" w:color="CCCC99"/>
              <w:right w:val="single" w:sz="4" w:space="0" w:color="CCCC99"/>
            </w:tcBorders>
            <w:shd w:val="clear" w:color="auto" w:fill="C2D59B"/>
          </w:tcPr>
          <w:p w14:paraId="56750561" w14:textId="77777777" w:rsidR="009B0F16" w:rsidRDefault="00CC6E00">
            <w:pPr>
              <w:spacing w:after="0" w:line="259" w:lineRule="auto"/>
              <w:ind w:left="0" w:firstLine="0"/>
            </w:pPr>
            <w:r>
              <w:rPr>
                <w:rFonts w:ascii="Verdana" w:eastAsia="Verdana" w:hAnsi="Verdana" w:cs="Verdana"/>
                <w:b/>
                <w:sz w:val="18"/>
              </w:rPr>
              <w:t>Offenses committed by minors</w:t>
            </w:r>
            <w:r>
              <w:rPr>
                <w:rFonts w:ascii="Verdana" w:eastAsia="Verdana" w:hAnsi="Verdana" w:cs="Verdana"/>
                <w:sz w:val="18"/>
              </w:rPr>
              <w:t xml:space="preserve"> </w:t>
            </w:r>
          </w:p>
        </w:tc>
      </w:tr>
      <w:tr w:rsidR="009B0F16" w14:paraId="67C94475" w14:textId="77777777" w:rsidTr="001F7E73">
        <w:trPr>
          <w:trHeight w:val="448"/>
        </w:trPr>
        <w:tc>
          <w:tcPr>
            <w:tcW w:w="4246" w:type="dxa"/>
            <w:tcBorders>
              <w:top w:val="single" w:sz="4" w:space="0" w:color="CCCC99"/>
              <w:left w:val="single" w:sz="4" w:space="0" w:color="CCCC99"/>
              <w:bottom w:val="single" w:sz="4" w:space="0" w:color="CCCC99"/>
              <w:right w:val="single" w:sz="4" w:space="0" w:color="CCCC99"/>
            </w:tcBorders>
          </w:tcPr>
          <w:p w14:paraId="05B13BAB" w14:textId="77777777" w:rsidR="009B0F16" w:rsidRDefault="00CC6E00">
            <w:pPr>
              <w:spacing w:after="0" w:line="259" w:lineRule="auto"/>
              <w:ind w:left="0" w:firstLine="0"/>
            </w:pPr>
            <w:r>
              <w:rPr>
                <w:rFonts w:ascii="Verdana" w:eastAsia="Verdana" w:hAnsi="Verdana" w:cs="Verdana"/>
                <w:sz w:val="18"/>
              </w:rPr>
              <w:t xml:space="preserve">Purchasing alcohol </w:t>
            </w:r>
          </w:p>
        </w:tc>
        <w:tc>
          <w:tcPr>
            <w:tcW w:w="1466" w:type="dxa"/>
            <w:tcBorders>
              <w:top w:val="single" w:sz="4" w:space="0" w:color="CCCC99"/>
              <w:left w:val="single" w:sz="4" w:space="0" w:color="CCCC99"/>
              <w:bottom w:val="single" w:sz="4" w:space="0" w:color="CCCC99"/>
              <w:right w:val="single" w:sz="4" w:space="0" w:color="CCCC99"/>
            </w:tcBorders>
          </w:tcPr>
          <w:p w14:paraId="7B4AB242"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7BA59572"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1A631FD7"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43BBD1A0" w14:textId="77777777" w:rsidTr="001F7E73">
        <w:trPr>
          <w:trHeight w:val="449"/>
        </w:trPr>
        <w:tc>
          <w:tcPr>
            <w:tcW w:w="4246" w:type="dxa"/>
            <w:tcBorders>
              <w:top w:val="single" w:sz="4" w:space="0" w:color="CCCC99"/>
              <w:left w:val="single" w:sz="4" w:space="0" w:color="CCCC99"/>
              <w:bottom w:val="single" w:sz="4" w:space="0" w:color="CCCC99"/>
              <w:right w:val="single" w:sz="4" w:space="0" w:color="CCCC99"/>
            </w:tcBorders>
          </w:tcPr>
          <w:p w14:paraId="2F54360A" w14:textId="77777777" w:rsidR="009B0F16" w:rsidRDefault="00CC6E00">
            <w:pPr>
              <w:spacing w:after="0" w:line="259" w:lineRule="auto"/>
              <w:ind w:left="0" w:firstLine="0"/>
            </w:pPr>
            <w:r>
              <w:rPr>
                <w:rFonts w:ascii="Verdana" w:eastAsia="Verdana" w:hAnsi="Verdana" w:cs="Verdana"/>
                <w:sz w:val="18"/>
              </w:rPr>
              <w:t xml:space="preserve">Attempt to purchase alcohol </w:t>
            </w:r>
          </w:p>
        </w:tc>
        <w:tc>
          <w:tcPr>
            <w:tcW w:w="1466" w:type="dxa"/>
            <w:tcBorders>
              <w:top w:val="single" w:sz="4" w:space="0" w:color="CCCC99"/>
              <w:left w:val="single" w:sz="4" w:space="0" w:color="CCCC99"/>
              <w:bottom w:val="single" w:sz="4" w:space="0" w:color="CCCC99"/>
              <w:right w:val="single" w:sz="4" w:space="0" w:color="CCCC99"/>
            </w:tcBorders>
          </w:tcPr>
          <w:p w14:paraId="4CA9E8EF"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2D5A07B8"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71E6F116"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54AA097B" w14:textId="77777777" w:rsidTr="001F7E73">
        <w:trPr>
          <w:trHeight w:val="444"/>
        </w:trPr>
        <w:tc>
          <w:tcPr>
            <w:tcW w:w="4246" w:type="dxa"/>
            <w:tcBorders>
              <w:top w:val="single" w:sz="4" w:space="0" w:color="CCCC99"/>
              <w:left w:val="single" w:sz="4" w:space="0" w:color="CCCC99"/>
              <w:bottom w:val="single" w:sz="4" w:space="0" w:color="CCCC99"/>
              <w:right w:val="single" w:sz="4" w:space="0" w:color="CCCC99"/>
            </w:tcBorders>
          </w:tcPr>
          <w:p w14:paraId="1765D20D" w14:textId="77777777" w:rsidR="009B0F16" w:rsidRDefault="00CC6E00">
            <w:pPr>
              <w:spacing w:after="0" w:line="259" w:lineRule="auto"/>
              <w:ind w:left="0" w:firstLine="0"/>
            </w:pPr>
            <w:r>
              <w:rPr>
                <w:rFonts w:ascii="Verdana" w:eastAsia="Verdana" w:hAnsi="Verdana" w:cs="Verdana"/>
                <w:sz w:val="18"/>
              </w:rPr>
              <w:t xml:space="preserve">Consumption of alcohol – first and second violation </w:t>
            </w:r>
          </w:p>
        </w:tc>
        <w:tc>
          <w:tcPr>
            <w:tcW w:w="1466" w:type="dxa"/>
            <w:tcBorders>
              <w:top w:val="single" w:sz="4" w:space="0" w:color="CCCC99"/>
              <w:left w:val="single" w:sz="4" w:space="0" w:color="CCCC99"/>
              <w:bottom w:val="single" w:sz="4" w:space="0" w:color="CCCC99"/>
              <w:right w:val="single" w:sz="4" w:space="0" w:color="CCCC99"/>
            </w:tcBorders>
          </w:tcPr>
          <w:p w14:paraId="3837F7EB"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562EB8E1"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597766A7"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77FF51AC" w14:textId="77777777" w:rsidTr="001F7E73">
        <w:trPr>
          <w:trHeight w:val="451"/>
        </w:trPr>
        <w:tc>
          <w:tcPr>
            <w:tcW w:w="4246" w:type="dxa"/>
            <w:tcBorders>
              <w:top w:val="single" w:sz="4" w:space="0" w:color="CCCC99"/>
              <w:left w:val="single" w:sz="4" w:space="0" w:color="CCCC99"/>
              <w:bottom w:val="single" w:sz="4" w:space="0" w:color="CCCC99"/>
              <w:right w:val="single" w:sz="4" w:space="0" w:color="CCCC99"/>
            </w:tcBorders>
          </w:tcPr>
          <w:p w14:paraId="1A3A9458" w14:textId="77777777" w:rsidR="009B0F16" w:rsidRDefault="00CC6E00">
            <w:pPr>
              <w:spacing w:after="0" w:line="259" w:lineRule="auto"/>
              <w:ind w:left="0" w:firstLine="0"/>
            </w:pPr>
            <w:r>
              <w:rPr>
                <w:rFonts w:ascii="Verdana" w:eastAsia="Verdana" w:hAnsi="Verdana" w:cs="Verdana"/>
                <w:sz w:val="18"/>
              </w:rPr>
              <w:t xml:space="preserve">Consumption of alcohol – third or subsequent violation* </w:t>
            </w:r>
          </w:p>
        </w:tc>
        <w:tc>
          <w:tcPr>
            <w:tcW w:w="1466" w:type="dxa"/>
            <w:tcBorders>
              <w:top w:val="single" w:sz="4" w:space="0" w:color="CCCC99"/>
              <w:left w:val="single" w:sz="4" w:space="0" w:color="CCCC99"/>
              <w:bottom w:val="single" w:sz="4" w:space="0" w:color="CCCC99"/>
              <w:right w:val="single" w:sz="4" w:space="0" w:color="CCCC99"/>
            </w:tcBorders>
          </w:tcPr>
          <w:p w14:paraId="5459B395"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104B3D23"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317531AC"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5D860876" w14:textId="77777777">
        <w:trPr>
          <w:trHeight w:val="444"/>
        </w:trPr>
        <w:tc>
          <w:tcPr>
            <w:tcW w:w="9563" w:type="dxa"/>
            <w:gridSpan w:val="4"/>
            <w:tcBorders>
              <w:top w:val="single" w:sz="4" w:space="0" w:color="CCCC99"/>
              <w:left w:val="single" w:sz="4" w:space="0" w:color="CCCC99"/>
              <w:bottom w:val="single" w:sz="4" w:space="0" w:color="CCCC99"/>
              <w:right w:val="single" w:sz="4" w:space="0" w:color="CCCC99"/>
            </w:tcBorders>
          </w:tcPr>
          <w:p w14:paraId="18ED2A8C" w14:textId="77777777" w:rsidR="009B0F16" w:rsidRDefault="00CC6E00">
            <w:pPr>
              <w:spacing w:after="0" w:line="259" w:lineRule="auto"/>
              <w:ind w:left="0" w:firstLine="0"/>
            </w:pPr>
            <w:r>
              <w:rPr>
                <w:rFonts w:ascii="Verdana" w:eastAsia="Verdana" w:hAnsi="Verdana" w:cs="Verdana"/>
                <w:sz w:val="18"/>
              </w:rPr>
              <w:t xml:space="preserve">*A minor who commits this offense and who has been previously convicted twice or more of offenses under this section is not eligible for deferred disposition. </w:t>
            </w:r>
          </w:p>
        </w:tc>
      </w:tr>
      <w:tr w:rsidR="009B0F16" w14:paraId="7E352E62" w14:textId="77777777" w:rsidTr="001F7E73">
        <w:trPr>
          <w:trHeight w:val="449"/>
        </w:trPr>
        <w:tc>
          <w:tcPr>
            <w:tcW w:w="4246" w:type="dxa"/>
            <w:tcBorders>
              <w:top w:val="single" w:sz="4" w:space="0" w:color="CCCC99"/>
              <w:left w:val="single" w:sz="4" w:space="0" w:color="CCCC99"/>
              <w:bottom w:val="single" w:sz="4" w:space="0" w:color="CCCC99"/>
              <w:right w:val="single" w:sz="4" w:space="0" w:color="CCCC99"/>
            </w:tcBorders>
          </w:tcPr>
          <w:p w14:paraId="79FF7B45" w14:textId="77777777" w:rsidR="009B0F16" w:rsidRDefault="00CC6E00">
            <w:pPr>
              <w:spacing w:after="0" w:line="259" w:lineRule="auto"/>
              <w:ind w:left="0" w:firstLine="0"/>
            </w:pPr>
            <w:r>
              <w:rPr>
                <w:rFonts w:ascii="Verdana" w:eastAsia="Verdana" w:hAnsi="Verdana" w:cs="Verdana"/>
                <w:sz w:val="18"/>
              </w:rPr>
              <w:t xml:space="preserve">Possession of alcohol by a minor </w:t>
            </w:r>
          </w:p>
        </w:tc>
        <w:tc>
          <w:tcPr>
            <w:tcW w:w="1466" w:type="dxa"/>
            <w:tcBorders>
              <w:top w:val="single" w:sz="4" w:space="0" w:color="CCCC99"/>
              <w:left w:val="single" w:sz="4" w:space="0" w:color="CCCC99"/>
              <w:bottom w:val="single" w:sz="4" w:space="0" w:color="CCCC99"/>
              <w:right w:val="single" w:sz="4" w:space="0" w:color="CCCC99"/>
            </w:tcBorders>
          </w:tcPr>
          <w:p w14:paraId="5928EF31"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126CFEA6"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7A71E398"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2C574895" w14:textId="77777777" w:rsidTr="001F7E73">
        <w:trPr>
          <w:trHeight w:val="446"/>
        </w:trPr>
        <w:tc>
          <w:tcPr>
            <w:tcW w:w="4246" w:type="dxa"/>
            <w:tcBorders>
              <w:top w:val="single" w:sz="4" w:space="0" w:color="CCCC99"/>
              <w:left w:val="single" w:sz="4" w:space="0" w:color="CCCC99"/>
              <w:bottom w:val="single" w:sz="4" w:space="0" w:color="CCCC99"/>
              <w:right w:val="single" w:sz="4" w:space="0" w:color="CCCC99"/>
            </w:tcBorders>
          </w:tcPr>
          <w:p w14:paraId="594162A8" w14:textId="77777777" w:rsidR="009B0F16" w:rsidRDefault="00CC6E00">
            <w:pPr>
              <w:spacing w:after="0" w:line="259" w:lineRule="auto"/>
              <w:ind w:left="0" w:firstLine="0"/>
            </w:pPr>
            <w:r>
              <w:rPr>
                <w:rFonts w:ascii="Verdana" w:eastAsia="Verdana" w:hAnsi="Verdana" w:cs="Verdana"/>
                <w:sz w:val="18"/>
              </w:rPr>
              <w:t xml:space="preserve">Fake identification </w:t>
            </w:r>
          </w:p>
        </w:tc>
        <w:tc>
          <w:tcPr>
            <w:tcW w:w="1466" w:type="dxa"/>
            <w:tcBorders>
              <w:top w:val="single" w:sz="4" w:space="0" w:color="CCCC99"/>
              <w:left w:val="single" w:sz="4" w:space="0" w:color="CCCC99"/>
              <w:bottom w:val="single" w:sz="4" w:space="0" w:color="CCCC99"/>
              <w:right w:val="single" w:sz="4" w:space="0" w:color="CCCC99"/>
            </w:tcBorders>
          </w:tcPr>
          <w:p w14:paraId="3C72A704"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157E1215"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20886A00"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4509FA34" w14:textId="77777777">
        <w:trPr>
          <w:trHeight w:val="2636"/>
        </w:trPr>
        <w:tc>
          <w:tcPr>
            <w:tcW w:w="9563" w:type="dxa"/>
            <w:gridSpan w:val="4"/>
            <w:tcBorders>
              <w:top w:val="single" w:sz="4" w:space="0" w:color="CCCC99"/>
              <w:left w:val="single" w:sz="4" w:space="0" w:color="CCCC99"/>
              <w:bottom w:val="single" w:sz="4" w:space="0" w:color="CCCC99"/>
              <w:right w:val="single" w:sz="4" w:space="0" w:color="CCCC99"/>
            </w:tcBorders>
          </w:tcPr>
          <w:p w14:paraId="2B885A04" w14:textId="77777777" w:rsidR="009B0F16" w:rsidRDefault="00CC6E00">
            <w:pPr>
              <w:spacing w:after="226" w:line="239" w:lineRule="auto"/>
              <w:ind w:left="0" w:firstLine="0"/>
            </w:pPr>
            <w:r>
              <w:rPr>
                <w:rFonts w:ascii="Verdana" w:eastAsia="Verdana" w:hAnsi="Verdana" w:cs="Verdana"/>
                <w:sz w:val="18"/>
              </w:rPr>
              <w:t xml:space="preserve">** If the minor has previously been convicted at least twice of an offense in this section, the offense is punishable by a fine of $250-$2,000 and/or incarceration of a maximum of 180 days. </w:t>
            </w:r>
          </w:p>
          <w:p w14:paraId="28F215C9" w14:textId="77777777" w:rsidR="009B0F16" w:rsidRDefault="00CC6E00">
            <w:pPr>
              <w:spacing w:after="0" w:line="259" w:lineRule="auto"/>
              <w:ind w:left="0" w:firstLine="0"/>
            </w:pPr>
            <w:r>
              <w:rPr>
                <w:rFonts w:ascii="Verdana" w:eastAsia="Verdana" w:hAnsi="Verdana" w:cs="Verdana"/>
                <w:sz w:val="18"/>
              </w:rPr>
              <w:t xml:space="preserve">*** A minor placed on deferred disposition will perform community service for: </w:t>
            </w:r>
          </w:p>
          <w:p w14:paraId="6A3A7AB0" w14:textId="77777777" w:rsidR="009B0F16" w:rsidRDefault="00CC6E00">
            <w:pPr>
              <w:numPr>
                <w:ilvl w:val="0"/>
                <w:numId w:val="31"/>
              </w:numPr>
              <w:spacing w:after="0" w:line="259" w:lineRule="auto"/>
              <w:ind w:hanging="266"/>
            </w:pPr>
            <w:r>
              <w:rPr>
                <w:rFonts w:ascii="Verdana" w:eastAsia="Verdana" w:hAnsi="Verdana" w:cs="Verdana"/>
                <w:sz w:val="18"/>
              </w:rPr>
              <w:t>8-12 hours if not previously convicted of an offense</w:t>
            </w:r>
          </w:p>
          <w:p w14:paraId="60819464" w14:textId="77777777" w:rsidR="009B0F16" w:rsidRDefault="00CC6E00">
            <w:pPr>
              <w:numPr>
                <w:ilvl w:val="0"/>
                <w:numId w:val="31"/>
              </w:numPr>
              <w:spacing w:after="0" w:line="259" w:lineRule="auto"/>
              <w:ind w:hanging="266"/>
            </w:pPr>
            <w:r>
              <w:rPr>
                <w:rFonts w:ascii="Verdana" w:eastAsia="Verdana" w:hAnsi="Verdana" w:cs="Verdana"/>
                <w:sz w:val="18"/>
              </w:rPr>
              <w:t>20-40 hours if previously convicted of one offense</w:t>
            </w:r>
          </w:p>
          <w:p w14:paraId="6626B417" w14:textId="77777777" w:rsidR="009B0F16" w:rsidRDefault="00CC6E00">
            <w:pPr>
              <w:numPr>
                <w:ilvl w:val="0"/>
                <w:numId w:val="31"/>
              </w:numPr>
              <w:spacing w:after="208" w:line="259" w:lineRule="auto"/>
              <w:ind w:hanging="266"/>
            </w:pPr>
            <w:r>
              <w:rPr>
                <w:rFonts w:ascii="Verdana" w:eastAsia="Verdana" w:hAnsi="Verdana" w:cs="Verdana"/>
                <w:sz w:val="18"/>
              </w:rPr>
              <w:t>A minor with two or more previous convictions is not eligible for deferred disposition.</w:t>
            </w:r>
          </w:p>
          <w:p w14:paraId="75D7C88B" w14:textId="77777777" w:rsidR="009B0F16" w:rsidRDefault="00CC6E00">
            <w:pPr>
              <w:spacing w:after="0" w:line="259" w:lineRule="auto"/>
              <w:ind w:left="0" w:firstLine="0"/>
            </w:pPr>
            <w:r>
              <w:rPr>
                <w:rFonts w:ascii="Verdana" w:eastAsia="Verdana" w:hAnsi="Verdana" w:cs="Verdana"/>
                <w:sz w:val="18"/>
              </w:rPr>
              <w:t xml:space="preserve">**** The minor’s driver’s license/permit will also be suspended for: </w:t>
            </w:r>
          </w:p>
          <w:p w14:paraId="723575CD" w14:textId="77777777" w:rsidR="009B0F16" w:rsidRDefault="00CC6E00">
            <w:pPr>
              <w:numPr>
                <w:ilvl w:val="0"/>
                <w:numId w:val="32"/>
              </w:numPr>
              <w:spacing w:after="0" w:line="259" w:lineRule="auto"/>
              <w:ind w:hanging="266"/>
            </w:pPr>
            <w:r>
              <w:rPr>
                <w:rFonts w:ascii="Verdana" w:eastAsia="Verdana" w:hAnsi="Verdana" w:cs="Verdana"/>
                <w:sz w:val="18"/>
              </w:rPr>
              <w:t>30 days if no previous conviction</w:t>
            </w:r>
          </w:p>
          <w:p w14:paraId="07F53CAD" w14:textId="77777777" w:rsidR="009B0F16" w:rsidRDefault="00CC6E00">
            <w:pPr>
              <w:numPr>
                <w:ilvl w:val="0"/>
                <w:numId w:val="32"/>
              </w:numPr>
              <w:spacing w:after="0" w:line="259" w:lineRule="auto"/>
              <w:ind w:hanging="266"/>
            </w:pPr>
            <w:r>
              <w:rPr>
                <w:rFonts w:ascii="Verdana" w:eastAsia="Verdana" w:hAnsi="Verdana" w:cs="Verdana"/>
                <w:sz w:val="18"/>
              </w:rPr>
              <w:t>60 days if convicted once</w:t>
            </w:r>
          </w:p>
          <w:p w14:paraId="66256E6B" w14:textId="77777777" w:rsidR="009B0F16" w:rsidRDefault="00CC6E00">
            <w:pPr>
              <w:numPr>
                <w:ilvl w:val="0"/>
                <w:numId w:val="32"/>
              </w:numPr>
              <w:spacing w:after="0" w:line="259" w:lineRule="auto"/>
              <w:ind w:hanging="266"/>
            </w:pPr>
            <w:r>
              <w:rPr>
                <w:rFonts w:ascii="Verdana" w:eastAsia="Verdana" w:hAnsi="Verdana" w:cs="Verdana"/>
                <w:sz w:val="18"/>
              </w:rPr>
              <w:t>180 days if convicted twice or more</w:t>
            </w:r>
          </w:p>
        </w:tc>
      </w:tr>
      <w:tr w:rsidR="009B0F16" w14:paraId="1A4AF6E7" w14:textId="77777777">
        <w:trPr>
          <w:trHeight w:val="226"/>
        </w:trPr>
        <w:tc>
          <w:tcPr>
            <w:tcW w:w="9563" w:type="dxa"/>
            <w:gridSpan w:val="4"/>
            <w:tcBorders>
              <w:top w:val="single" w:sz="4" w:space="0" w:color="CCCC99"/>
              <w:left w:val="single" w:sz="4" w:space="0" w:color="CCCC99"/>
              <w:bottom w:val="single" w:sz="4" w:space="0" w:color="CCCC99"/>
              <w:right w:val="single" w:sz="4" w:space="0" w:color="CCCC99"/>
            </w:tcBorders>
            <w:shd w:val="clear" w:color="auto" w:fill="C2D59B"/>
          </w:tcPr>
          <w:p w14:paraId="2AD075FB" w14:textId="77777777" w:rsidR="009B0F16" w:rsidRDefault="00CC6E00">
            <w:pPr>
              <w:spacing w:after="0" w:line="259" w:lineRule="auto"/>
              <w:ind w:left="0" w:firstLine="0"/>
            </w:pPr>
            <w:r>
              <w:rPr>
                <w:rFonts w:ascii="Verdana" w:eastAsia="Verdana" w:hAnsi="Verdana" w:cs="Verdana"/>
                <w:b/>
                <w:sz w:val="18"/>
              </w:rPr>
              <w:t>Alcohol Related Offenses</w:t>
            </w:r>
            <w:r>
              <w:rPr>
                <w:rFonts w:ascii="Verdana" w:eastAsia="Verdana" w:hAnsi="Verdana" w:cs="Verdana"/>
                <w:sz w:val="18"/>
              </w:rPr>
              <w:t xml:space="preserve"> </w:t>
            </w:r>
          </w:p>
        </w:tc>
      </w:tr>
      <w:tr w:rsidR="009B0F16" w14:paraId="1EFE0EF7" w14:textId="77777777" w:rsidTr="001F7E73">
        <w:trPr>
          <w:trHeight w:val="450"/>
        </w:trPr>
        <w:tc>
          <w:tcPr>
            <w:tcW w:w="4246" w:type="dxa"/>
            <w:tcBorders>
              <w:top w:val="single" w:sz="4" w:space="0" w:color="CCCC99"/>
              <w:left w:val="single" w:sz="4" w:space="0" w:color="CCCC99"/>
              <w:bottom w:val="single" w:sz="4" w:space="0" w:color="CCCC99"/>
              <w:right w:val="single" w:sz="4" w:space="0" w:color="CCCC99"/>
            </w:tcBorders>
          </w:tcPr>
          <w:p w14:paraId="48EEB1CB" w14:textId="77777777" w:rsidR="009B0F16" w:rsidRDefault="00CC6E00">
            <w:pPr>
              <w:spacing w:after="0" w:line="259" w:lineRule="auto"/>
              <w:ind w:left="0" w:firstLine="0"/>
            </w:pPr>
            <w:r>
              <w:rPr>
                <w:rFonts w:ascii="Verdana" w:eastAsia="Verdana" w:hAnsi="Verdana" w:cs="Verdana"/>
                <w:sz w:val="18"/>
              </w:rPr>
              <w:t xml:space="preserve">Public intoxication </w:t>
            </w:r>
          </w:p>
        </w:tc>
        <w:tc>
          <w:tcPr>
            <w:tcW w:w="1466" w:type="dxa"/>
            <w:tcBorders>
              <w:top w:val="single" w:sz="4" w:space="0" w:color="CCCC99"/>
              <w:left w:val="single" w:sz="4" w:space="0" w:color="CCCC99"/>
              <w:bottom w:val="single" w:sz="4" w:space="0" w:color="CCCC99"/>
              <w:right w:val="single" w:sz="4" w:space="0" w:color="CCCC99"/>
            </w:tcBorders>
          </w:tcPr>
          <w:p w14:paraId="0827833B"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6EE210AC"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71A6970F"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16FF5794" w14:textId="77777777" w:rsidTr="001F7E73">
        <w:trPr>
          <w:trHeight w:val="448"/>
        </w:trPr>
        <w:tc>
          <w:tcPr>
            <w:tcW w:w="4246" w:type="dxa"/>
            <w:tcBorders>
              <w:top w:val="single" w:sz="4" w:space="0" w:color="CCCC99"/>
              <w:left w:val="single" w:sz="4" w:space="0" w:color="CCCC99"/>
              <w:bottom w:val="single" w:sz="4" w:space="0" w:color="CCCC99"/>
              <w:right w:val="single" w:sz="4" w:space="0" w:color="CCCC99"/>
            </w:tcBorders>
          </w:tcPr>
          <w:p w14:paraId="1390DE98" w14:textId="77777777" w:rsidR="009B0F16" w:rsidRDefault="00CC6E00">
            <w:pPr>
              <w:spacing w:after="0" w:line="259" w:lineRule="auto"/>
              <w:ind w:left="0" w:firstLine="0"/>
            </w:pPr>
            <w:r>
              <w:rPr>
                <w:rFonts w:ascii="Verdana" w:eastAsia="Verdana" w:hAnsi="Verdana" w:cs="Verdana"/>
                <w:sz w:val="18"/>
              </w:rPr>
              <w:t xml:space="preserve">Open container in a vehicle </w:t>
            </w:r>
          </w:p>
        </w:tc>
        <w:tc>
          <w:tcPr>
            <w:tcW w:w="1466" w:type="dxa"/>
            <w:tcBorders>
              <w:top w:val="single" w:sz="4" w:space="0" w:color="CCCC99"/>
              <w:left w:val="single" w:sz="4" w:space="0" w:color="CCCC99"/>
              <w:bottom w:val="single" w:sz="4" w:space="0" w:color="CCCC99"/>
              <w:right w:val="single" w:sz="4" w:space="0" w:color="CCCC99"/>
            </w:tcBorders>
          </w:tcPr>
          <w:p w14:paraId="37B81DEC" w14:textId="77777777" w:rsidR="009B0F16" w:rsidRDefault="00CC6E00">
            <w:pPr>
              <w:spacing w:after="0" w:line="259" w:lineRule="auto"/>
              <w:ind w:left="2" w:firstLine="0"/>
            </w:pPr>
            <w:r>
              <w:rPr>
                <w:rFonts w:ascii="Verdana" w:eastAsia="Verdana" w:hAnsi="Verdana" w:cs="Verdana"/>
                <w:sz w:val="18"/>
              </w:rPr>
              <w:t xml:space="preserve">class C misdemeanor </w:t>
            </w:r>
          </w:p>
        </w:tc>
        <w:tc>
          <w:tcPr>
            <w:tcW w:w="1958" w:type="dxa"/>
            <w:tcBorders>
              <w:top w:val="single" w:sz="4" w:space="0" w:color="CCCC99"/>
              <w:left w:val="single" w:sz="4" w:space="0" w:color="CCCC99"/>
              <w:bottom w:val="single" w:sz="4" w:space="0" w:color="CCCC99"/>
              <w:right w:val="single" w:sz="4" w:space="0" w:color="CCCC99"/>
            </w:tcBorders>
            <w:vAlign w:val="bottom"/>
          </w:tcPr>
          <w:p w14:paraId="2D60C31F" w14:textId="77777777" w:rsidR="009B0F16" w:rsidRDefault="00CC6E00">
            <w:pPr>
              <w:spacing w:after="0" w:line="259" w:lineRule="auto"/>
              <w:ind w:left="0" w:right="72" w:firstLine="0"/>
              <w:jc w:val="right"/>
            </w:pPr>
            <w:r>
              <w:rPr>
                <w:rFonts w:ascii="Verdana" w:eastAsia="Verdana" w:hAnsi="Verdana" w:cs="Verdana"/>
                <w:sz w:val="18"/>
              </w:rPr>
              <w:t xml:space="preserve">none </w:t>
            </w:r>
          </w:p>
        </w:tc>
        <w:tc>
          <w:tcPr>
            <w:tcW w:w="1893" w:type="dxa"/>
            <w:tcBorders>
              <w:top w:val="single" w:sz="4" w:space="0" w:color="CCCC99"/>
              <w:left w:val="single" w:sz="4" w:space="0" w:color="CCCC99"/>
              <w:bottom w:val="single" w:sz="4" w:space="0" w:color="CCCC99"/>
              <w:right w:val="single" w:sz="4" w:space="0" w:color="CCCC99"/>
            </w:tcBorders>
            <w:vAlign w:val="bottom"/>
          </w:tcPr>
          <w:p w14:paraId="742A54AD" w14:textId="77777777" w:rsidR="009B0F16" w:rsidRDefault="00CC6E00">
            <w:pPr>
              <w:spacing w:after="0" w:line="259" w:lineRule="auto"/>
              <w:ind w:left="0" w:right="64" w:firstLine="0"/>
              <w:jc w:val="right"/>
            </w:pPr>
            <w:r>
              <w:rPr>
                <w:rFonts w:ascii="Verdana" w:eastAsia="Verdana" w:hAnsi="Verdana" w:cs="Verdana"/>
                <w:sz w:val="18"/>
              </w:rPr>
              <w:t xml:space="preserve">$500 </w:t>
            </w:r>
          </w:p>
        </w:tc>
      </w:tr>
      <w:tr w:rsidR="009B0F16" w14:paraId="1F0C2621" w14:textId="77777777">
        <w:trPr>
          <w:trHeight w:val="228"/>
        </w:trPr>
        <w:tc>
          <w:tcPr>
            <w:tcW w:w="9563" w:type="dxa"/>
            <w:gridSpan w:val="4"/>
            <w:tcBorders>
              <w:top w:val="single" w:sz="4" w:space="0" w:color="CCCC99"/>
              <w:left w:val="single" w:sz="4" w:space="0" w:color="CCCC99"/>
              <w:bottom w:val="single" w:sz="4" w:space="0" w:color="CCCC99"/>
              <w:right w:val="single" w:sz="4" w:space="0" w:color="CCCC99"/>
            </w:tcBorders>
            <w:shd w:val="clear" w:color="auto" w:fill="C2D59B"/>
          </w:tcPr>
          <w:p w14:paraId="5CCF7D70" w14:textId="77777777" w:rsidR="009B0F16" w:rsidRDefault="00CC6E00">
            <w:pPr>
              <w:spacing w:after="0" w:line="259" w:lineRule="auto"/>
              <w:ind w:left="0" w:firstLine="0"/>
            </w:pPr>
            <w:r>
              <w:rPr>
                <w:rFonts w:ascii="Verdana" w:eastAsia="Verdana" w:hAnsi="Verdana" w:cs="Verdana"/>
                <w:b/>
                <w:sz w:val="18"/>
              </w:rPr>
              <w:t>Driving under the influence</w:t>
            </w:r>
            <w:r>
              <w:rPr>
                <w:rFonts w:ascii="Verdana" w:eastAsia="Verdana" w:hAnsi="Verdana" w:cs="Verdana"/>
                <w:sz w:val="18"/>
              </w:rPr>
              <w:t xml:space="preserve"> </w:t>
            </w:r>
          </w:p>
        </w:tc>
      </w:tr>
      <w:tr w:rsidR="009B0F16" w14:paraId="3C474F43" w14:textId="77777777" w:rsidTr="001F7E73">
        <w:trPr>
          <w:trHeight w:val="1105"/>
        </w:trPr>
        <w:tc>
          <w:tcPr>
            <w:tcW w:w="4246" w:type="dxa"/>
            <w:tcBorders>
              <w:top w:val="single" w:sz="4" w:space="0" w:color="CCCC99"/>
              <w:left w:val="single" w:sz="4" w:space="0" w:color="CCCC99"/>
              <w:bottom w:val="single" w:sz="4" w:space="0" w:color="CCCC99"/>
              <w:right w:val="single" w:sz="4" w:space="0" w:color="CCCC99"/>
            </w:tcBorders>
          </w:tcPr>
          <w:p w14:paraId="301F7DCE" w14:textId="77777777" w:rsidR="009B0F16" w:rsidRDefault="00CC6E00">
            <w:pPr>
              <w:spacing w:after="0" w:line="259" w:lineRule="auto"/>
              <w:ind w:left="0" w:firstLine="0"/>
            </w:pPr>
            <w:r>
              <w:rPr>
                <w:rFonts w:ascii="Verdana" w:eastAsia="Verdana" w:hAnsi="Verdana" w:cs="Verdana"/>
                <w:sz w:val="18"/>
              </w:rPr>
              <w:t xml:space="preserve">Driving while intoxicated* </w:t>
            </w:r>
          </w:p>
        </w:tc>
        <w:tc>
          <w:tcPr>
            <w:tcW w:w="1466" w:type="dxa"/>
            <w:tcBorders>
              <w:top w:val="single" w:sz="4" w:space="0" w:color="CCCC99"/>
              <w:left w:val="single" w:sz="4" w:space="0" w:color="CCCC99"/>
              <w:bottom w:val="single" w:sz="4" w:space="0" w:color="CCCC99"/>
              <w:right w:val="single" w:sz="4" w:space="0" w:color="CCCC99"/>
            </w:tcBorders>
          </w:tcPr>
          <w:p w14:paraId="432A1C0E" w14:textId="77777777" w:rsidR="009B0F16" w:rsidRDefault="00CC6E00">
            <w:pPr>
              <w:spacing w:after="0" w:line="259" w:lineRule="auto"/>
              <w:ind w:left="2" w:firstLine="0"/>
            </w:pPr>
            <w:r>
              <w:rPr>
                <w:rFonts w:ascii="Verdana" w:eastAsia="Verdana" w:hAnsi="Verdana" w:cs="Verdana"/>
                <w:sz w:val="18"/>
              </w:rPr>
              <w:t xml:space="preserve">class B misdemeanor </w:t>
            </w:r>
          </w:p>
        </w:tc>
        <w:tc>
          <w:tcPr>
            <w:tcW w:w="1958" w:type="dxa"/>
            <w:tcBorders>
              <w:top w:val="single" w:sz="4" w:space="0" w:color="CCCC99"/>
              <w:left w:val="single" w:sz="4" w:space="0" w:color="CCCC99"/>
              <w:bottom w:val="single" w:sz="4" w:space="0" w:color="CCCC99"/>
              <w:right w:val="single" w:sz="4" w:space="0" w:color="CCCC99"/>
            </w:tcBorders>
          </w:tcPr>
          <w:p w14:paraId="41832538" w14:textId="77777777" w:rsidR="009B0F16" w:rsidRDefault="00CC6E00">
            <w:pPr>
              <w:spacing w:after="0" w:line="239" w:lineRule="auto"/>
              <w:ind w:left="33" w:right="71" w:firstLine="0"/>
              <w:jc w:val="right"/>
            </w:pPr>
            <w:r>
              <w:rPr>
                <w:rFonts w:ascii="Verdana" w:eastAsia="Verdana" w:hAnsi="Verdana" w:cs="Verdana"/>
                <w:sz w:val="18"/>
              </w:rPr>
              <w:t xml:space="preserve">72 hours-180 days; minimum of </w:t>
            </w:r>
          </w:p>
          <w:p w14:paraId="5F37B0E8" w14:textId="77777777" w:rsidR="009B0F16" w:rsidRDefault="00CC6E00">
            <w:pPr>
              <w:spacing w:after="0" w:line="259" w:lineRule="auto"/>
              <w:ind w:left="689" w:hanging="209"/>
            </w:pPr>
            <w:r>
              <w:rPr>
                <w:rFonts w:ascii="Verdana" w:eastAsia="Verdana" w:hAnsi="Verdana" w:cs="Verdana"/>
                <w:sz w:val="18"/>
              </w:rPr>
              <w:t xml:space="preserve">6 days if open container in vehicle </w:t>
            </w:r>
          </w:p>
        </w:tc>
        <w:tc>
          <w:tcPr>
            <w:tcW w:w="1893" w:type="dxa"/>
            <w:tcBorders>
              <w:top w:val="single" w:sz="4" w:space="0" w:color="CCCC99"/>
              <w:left w:val="single" w:sz="4" w:space="0" w:color="CCCC99"/>
              <w:bottom w:val="single" w:sz="4" w:space="0" w:color="CCCC99"/>
              <w:right w:val="single" w:sz="4" w:space="0" w:color="CCCC99"/>
            </w:tcBorders>
            <w:vAlign w:val="center"/>
          </w:tcPr>
          <w:p w14:paraId="768A8CC5" w14:textId="77777777" w:rsidR="009B0F16" w:rsidRDefault="00CC6E00">
            <w:pPr>
              <w:spacing w:after="0" w:line="259" w:lineRule="auto"/>
              <w:ind w:left="0" w:right="86" w:firstLine="0"/>
              <w:jc w:val="right"/>
            </w:pPr>
            <w:r>
              <w:rPr>
                <w:rFonts w:ascii="Verdana" w:eastAsia="Verdana" w:hAnsi="Verdana" w:cs="Verdana"/>
                <w:sz w:val="18"/>
              </w:rPr>
              <w:t xml:space="preserve">$2,000 </w:t>
            </w:r>
          </w:p>
        </w:tc>
      </w:tr>
      <w:tr w:rsidR="009B0F16" w14:paraId="3579967E" w14:textId="77777777" w:rsidTr="001F7E73">
        <w:trPr>
          <w:trHeight w:val="446"/>
        </w:trPr>
        <w:tc>
          <w:tcPr>
            <w:tcW w:w="4246" w:type="dxa"/>
            <w:tcBorders>
              <w:top w:val="single" w:sz="4" w:space="0" w:color="CCCC99"/>
              <w:left w:val="single" w:sz="4" w:space="0" w:color="CCCC99"/>
              <w:bottom w:val="single" w:sz="4" w:space="0" w:color="CCCC99"/>
              <w:right w:val="single" w:sz="4" w:space="0" w:color="CCCC99"/>
            </w:tcBorders>
          </w:tcPr>
          <w:p w14:paraId="16B8942F" w14:textId="77777777" w:rsidR="009B0F16" w:rsidRDefault="00CC6E00">
            <w:pPr>
              <w:spacing w:after="0" w:line="259" w:lineRule="auto"/>
              <w:ind w:left="0" w:firstLine="0"/>
            </w:pPr>
            <w:r>
              <w:rPr>
                <w:rFonts w:ascii="Verdana" w:eastAsia="Verdana" w:hAnsi="Verdana" w:cs="Verdana"/>
                <w:sz w:val="18"/>
              </w:rPr>
              <w:t xml:space="preserve">Driving while intoxicated with a passenger younger than 15 years </w:t>
            </w:r>
          </w:p>
        </w:tc>
        <w:tc>
          <w:tcPr>
            <w:tcW w:w="1466" w:type="dxa"/>
            <w:tcBorders>
              <w:top w:val="single" w:sz="4" w:space="0" w:color="CCCC99"/>
              <w:left w:val="single" w:sz="4" w:space="0" w:color="CCCC99"/>
              <w:bottom w:val="single" w:sz="4" w:space="0" w:color="CCCC99"/>
              <w:right w:val="single" w:sz="4" w:space="0" w:color="CCCC99"/>
            </w:tcBorders>
          </w:tcPr>
          <w:p w14:paraId="4219968E" w14:textId="77777777" w:rsidR="009B0F16" w:rsidRDefault="00CC6E00">
            <w:pPr>
              <w:spacing w:after="0" w:line="259" w:lineRule="auto"/>
              <w:ind w:left="2" w:firstLine="0"/>
            </w:pPr>
            <w:r>
              <w:rPr>
                <w:rFonts w:ascii="Verdana" w:eastAsia="Verdana" w:hAnsi="Verdana" w:cs="Verdana"/>
                <w:sz w:val="18"/>
              </w:rPr>
              <w:t xml:space="preserve">state jail felony </w:t>
            </w:r>
          </w:p>
        </w:tc>
        <w:tc>
          <w:tcPr>
            <w:tcW w:w="1958" w:type="dxa"/>
            <w:tcBorders>
              <w:top w:val="single" w:sz="4" w:space="0" w:color="CCCC99"/>
              <w:left w:val="single" w:sz="4" w:space="0" w:color="CCCC99"/>
              <w:bottom w:val="single" w:sz="4" w:space="0" w:color="CCCC99"/>
              <w:right w:val="single" w:sz="4" w:space="0" w:color="CCCC99"/>
            </w:tcBorders>
            <w:vAlign w:val="bottom"/>
          </w:tcPr>
          <w:p w14:paraId="6AB1AA5D" w14:textId="77777777" w:rsidR="009B0F16" w:rsidRDefault="00CC6E00">
            <w:pPr>
              <w:spacing w:after="0" w:line="259" w:lineRule="auto"/>
              <w:ind w:left="2" w:firstLine="0"/>
            </w:pPr>
            <w:r>
              <w:rPr>
                <w:rFonts w:ascii="Verdana" w:eastAsia="Verdana" w:hAnsi="Verdana" w:cs="Verdana"/>
                <w:sz w:val="18"/>
              </w:rPr>
              <w:t xml:space="preserve">180 days – 2 years </w:t>
            </w:r>
          </w:p>
        </w:tc>
        <w:tc>
          <w:tcPr>
            <w:tcW w:w="1893" w:type="dxa"/>
            <w:tcBorders>
              <w:top w:val="single" w:sz="4" w:space="0" w:color="CCCC99"/>
              <w:left w:val="single" w:sz="4" w:space="0" w:color="CCCC99"/>
              <w:bottom w:val="single" w:sz="4" w:space="0" w:color="CCCC99"/>
              <w:right w:val="single" w:sz="4" w:space="0" w:color="CCCC99"/>
            </w:tcBorders>
            <w:vAlign w:val="bottom"/>
          </w:tcPr>
          <w:p w14:paraId="3CE19763" w14:textId="77777777" w:rsidR="009B0F16" w:rsidRDefault="00CC6E00">
            <w:pPr>
              <w:spacing w:after="0" w:line="259" w:lineRule="auto"/>
              <w:ind w:left="0" w:right="86" w:firstLine="0"/>
              <w:jc w:val="right"/>
            </w:pPr>
            <w:r>
              <w:rPr>
                <w:rFonts w:ascii="Verdana" w:eastAsia="Verdana" w:hAnsi="Verdana" w:cs="Verdana"/>
                <w:sz w:val="18"/>
              </w:rPr>
              <w:t xml:space="preserve">$10,000 </w:t>
            </w:r>
          </w:p>
        </w:tc>
      </w:tr>
      <w:tr w:rsidR="009B0F16" w14:paraId="6525831E" w14:textId="77777777">
        <w:trPr>
          <w:trHeight w:val="1322"/>
        </w:trPr>
        <w:tc>
          <w:tcPr>
            <w:tcW w:w="9563" w:type="dxa"/>
            <w:gridSpan w:val="4"/>
            <w:tcBorders>
              <w:top w:val="single" w:sz="4" w:space="0" w:color="CCCC99"/>
              <w:left w:val="single" w:sz="4" w:space="0" w:color="CCCC99"/>
              <w:bottom w:val="single" w:sz="4" w:space="0" w:color="CCCC99"/>
              <w:right w:val="single" w:sz="4" w:space="0" w:color="CCCC99"/>
            </w:tcBorders>
          </w:tcPr>
          <w:p w14:paraId="148F3E56" w14:textId="77777777" w:rsidR="009B0F16" w:rsidRDefault="00CC6E00">
            <w:pPr>
              <w:spacing w:after="221" w:line="244" w:lineRule="auto"/>
              <w:ind w:left="0" w:firstLine="0"/>
            </w:pPr>
            <w:r>
              <w:rPr>
                <w:rFonts w:ascii="Verdana" w:eastAsia="Verdana" w:hAnsi="Verdana" w:cs="Verdana"/>
                <w:sz w:val="18"/>
              </w:rPr>
              <w:t xml:space="preserve">*If an individual has already committed this offense once, this second violation will be a class A misdemeanor with a minimum term of confinement of 30 days. </w:t>
            </w:r>
          </w:p>
          <w:p w14:paraId="5657258F" w14:textId="77777777" w:rsidR="009B0F16" w:rsidRDefault="00CC6E00">
            <w:pPr>
              <w:spacing w:after="0" w:line="259" w:lineRule="auto"/>
              <w:ind w:left="0" w:firstLine="0"/>
            </w:pPr>
            <w:r>
              <w:rPr>
                <w:rFonts w:ascii="Verdana" w:eastAsia="Verdana" w:hAnsi="Verdana" w:cs="Verdana"/>
                <w:sz w:val="18"/>
              </w:rPr>
              <w:t>*This offense will be a felony of the third degree if the person has previously been convicted:</w:t>
            </w:r>
          </w:p>
          <w:p w14:paraId="6848C141" w14:textId="77777777" w:rsidR="009B0F16" w:rsidRDefault="00CC6E00">
            <w:pPr>
              <w:numPr>
                <w:ilvl w:val="0"/>
                <w:numId w:val="33"/>
              </w:numPr>
              <w:spacing w:after="0" w:line="259" w:lineRule="auto"/>
              <w:ind w:left="546" w:hanging="358"/>
            </w:pPr>
            <w:r>
              <w:rPr>
                <w:rFonts w:ascii="Verdana" w:eastAsia="Verdana" w:hAnsi="Verdana" w:cs="Verdana"/>
                <w:sz w:val="18"/>
              </w:rPr>
              <w:t>One time of an offense of intoxication manslaughter or</w:t>
            </w:r>
          </w:p>
          <w:p w14:paraId="4A2AC071" w14:textId="77777777" w:rsidR="009B0F16" w:rsidRDefault="00CC6E00">
            <w:pPr>
              <w:numPr>
                <w:ilvl w:val="0"/>
                <w:numId w:val="33"/>
              </w:numPr>
              <w:spacing w:after="0" w:line="259" w:lineRule="auto"/>
              <w:ind w:left="546" w:hanging="358"/>
            </w:pPr>
            <w:r>
              <w:rPr>
                <w:rFonts w:ascii="Verdana" w:eastAsia="Verdana" w:hAnsi="Verdana" w:cs="Verdana"/>
                <w:sz w:val="18"/>
              </w:rPr>
              <w:t>Two times of any other offense relating to the operation of a motor vehicle while intoxicated</w:t>
            </w:r>
          </w:p>
        </w:tc>
      </w:tr>
    </w:tbl>
    <w:p w14:paraId="6B240E75" w14:textId="77777777" w:rsidR="009B0F16" w:rsidRDefault="00CC6E00">
      <w:pPr>
        <w:spacing w:after="0" w:line="259" w:lineRule="auto"/>
        <w:ind w:left="0" w:firstLine="0"/>
      </w:pPr>
      <w:r>
        <w:rPr>
          <w:rFonts w:ascii="Calibri" w:eastAsia="Calibri" w:hAnsi="Calibri" w:cs="Calibri"/>
        </w:rPr>
        <w:t xml:space="preserve"> </w:t>
      </w:r>
    </w:p>
    <w:p w14:paraId="614B824F" w14:textId="77777777" w:rsidR="009B0F16" w:rsidRDefault="00CC6E00" w:rsidP="001F7E73">
      <w:pPr>
        <w:spacing w:after="6" w:line="259" w:lineRule="auto"/>
        <w:ind w:left="0" w:firstLine="0"/>
      </w:pPr>
      <w:r>
        <w:rPr>
          <w:rFonts w:ascii="Calibri" w:eastAsia="Calibri" w:hAnsi="Calibri" w:cs="Calibri"/>
          <w:sz w:val="14"/>
        </w:rPr>
        <w:t xml:space="preserve"> </w:t>
      </w:r>
    </w:p>
    <w:tbl>
      <w:tblPr>
        <w:tblStyle w:val="TableGrid"/>
        <w:tblW w:w="9407" w:type="dxa"/>
        <w:tblInd w:w="104" w:type="dxa"/>
        <w:tblCellMar>
          <w:top w:w="1" w:type="dxa"/>
        </w:tblCellMar>
        <w:tblLook w:val="04A0" w:firstRow="1" w:lastRow="0" w:firstColumn="1" w:lastColumn="0" w:noHBand="0" w:noVBand="1"/>
      </w:tblPr>
      <w:tblGrid>
        <w:gridCol w:w="3626"/>
        <w:gridCol w:w="2870"/>
        <w:gridCol w:w="1524"/>
        <w:gridCol w:w="1387"/>
      </w:tblGrid>
      <w:tr w:rsidR="009B0F16" w14:paraId="62690B65" w14:textId="77777777">
        <w:trPr>
          <w:trHeight w:val="192"/>
        </w:trPr>
        <w:tc>
          <w:tcPr>
            <w:tcW w:w="3626" w:type="dxa"/>
            <w:vMerge w:val="restart"/>
            <w:tcBorders>
              <w:top w:val="nil"/>
              <w:left w:val="single" w:sz="10" w:space="0" w:color="CCCC99"/>
              <w:bottom w:val="single" w:sz="14" w:space="0" w:color="CCCC99"/>
              <w:right w:val="nil"/>
            </w:tcBorders>
            <w:shd w:val="clear" w:color="auto" w:fill="CCCC99"/>
          </w:tcPr>
          <w:p w14:paraId="28D2E871" w14:textId="77777777" w:rsidR="009B0F16" w:rsidRDefault="00CC6E00">
            <w:pPr>
              <w:spacing w:after="0" w:line="259" w:lineRule="auto"/>
              <w:ind w:left="26" w:firstLine="0"/>
            </w:pPr>
            <w:r>
              <w:rPr>
                <w:rFonts w:ascii="Verdana" w:eastAsia="Verdana" w:hAnsi="Verdana" w:cs="Verdana"/>
                <w:b/>
                <w:sz w:val="32"/>
              </w:rPr>
              <w:lastRenderedPageBreak/>
              <w:t>Controlled</w:t>
            </w:r>
            <w:r>
              <w:rPr>
                <w:rFonts w:ascii="Verdana" w:eastAsia="Verdana" w:hAnsi="Verdana" w:cs="Verdana"/>
                <w:sz w:val="32"/>
              </w:rPr>
              <w:t xml:space="preserve"> </w:t>
            </w:r>
          </w:p>
          <w:p w14:paraId="3E2C056D" w14:textId="77777777" w:rsidR="009B0F16" w:rsidRDefault="00CC6E00">
            <w:pPr>
              <w:spacing w:after="0" w:line="259" w:lineRule="auto"/>
              <w:ind w:left="26" w:firstLine="0"/>
            </w:pPr>
            <w:r>
              <w:rPr>
                <w:rFonts w:ascii="Verdana" w:eastAsia="Verdana" w:hAnsi="Verdana" w:cs="Verdana"/>
                <w:b/>
                <w:sz w:val="32"/>
              </w:rPr>
              <w:t>Substance Laws</w:t>
            </w:r>
            <w:r>
              <w:rPr>
                <w:rFonts w:ascii="Verdana" w:eastAsia="Verdana" w:hAnsi="Verdana" w:cs="Verdana"/>
                <w:sz w:val="32"/>
              </w:rPr>
              <w:t xml:space="preserve"> </w:t>
            </w:r>
          </w:p>
        </w:tc>
        <w:tc>
          <w:tcPr>
            <w:tcW w:w="2870" w:type="dxa"/>
            <w:vMerge w:val="restart"/>
            <w:tcBorders>
              <w:top w:val="nil"/>
              <w:left w:val="nil"/>
              <w:bottom w:val="single" w:sz="6" w:space="0" w:color="CCCC99"/>
              <w:right w:val="nil"/>
            </w:tcBorders>
            <w:shd w:val="clear" w:color="auto" w:fill="CCCC99"/>
          </w:tcPr>
          <w:p w14:paraId="39D9004A" w14:textId="77777777" w:rsidR="009B0F16" w:rsidRDefault="00CC6E00">
            <w:pPr>
              <w:spacing w:after="0" w:line="259" w:lineRule="auto"/>
              <w:ind w:left="16" w:firstLine="0"/>
            </w:pPr>
            <w:r>
              <w:rPr>
                <w:rFonts w:ascii="Calibri" w:eastAsia="Calibri" w:hAnsi="Calibri" w:cs="Calibri"/>
              </w:rPr>
              <w:t xml:space="preserve"> </w:t>
            </w:r>
          </w:p>
          <w:p w14:paraId="54ECDA9E" w14:textId="77777777" w:rsidR="009B0F16" w:rsidRDefault="00CC6E00">
            <w:pPr>
              <w:spacing w:after="0" w:line="259" w:lineRule="auto"/>
              <w:ind w:left="16" w:firstLine="0"/>
            </w:pPr>
            <w:r>
              <w:rPr>
                <w:rFonts w:ascii="Calibri" w:eastAsia="Calibri" w:hAnsi="Calibri" w:cs="Calibri"/>
              </w:rPr>
              <w:t xml:space="preserve"> </w:t>
            </w:r>
          </w:p>
        </w:tc>
        <w:tc>
          <w:tcPr>
            <w:tcW w:w="1524" w:type="dxa"/>
            <w:tcBorders>
              <w:top w:val="nil"/>
              <w:left w:val="nil"/>
              <w:bottom w:val="nil"/>
              <w:right w:val="nil"/>
            </w:tcBorders>
            <w:shd w:val="clear" w:color="auto" w:fill="CCCC99"/>
            <w:vAlign w:val="bottom"/>
          </w:tcPr>
          <w:p w14:paraId="1D8BC108" w14:textId="77777777" w:rsidR="009B0F16" w:rsidRDefault="00CC6E00">
            <w:pPr>
              <w:spacing w:after="0" w:line="259" w:lineRule="auto"/>
              <w:ind w:left="7" w:firstLine="0"/>
            </w:pPr>
            <w:r>
              <w:rPr>
                <w:rFonts w:ascii="Calibri" w:eastAsia="Calibri" w:hAnsi="Calibri" w:cs="Calibri"/>
                <w:sz w:val="22"/>
              </w:rPr>
              <w:t xml:space="preserve"> </w:t>
            </w:r>
          </w:p>
        </w:tc>
        <w:tc>
          <w:tcPr>
            <w:tcW w:w="1387" w:type="dxa"/>
            <w:tcBorders>
              <w:top w:val="nil"/>
              <w:left w:val="nil"/>
              <w:bottom w:val="nil"/>
              <w:right w:val="nil"/>
            </w:tcBorders>
            <w:shd w:val="clear" w:color="auto" w:fill="CCCC99"/>
            <w:vAlign w:val="bottom"/>
          </w:tcPr>
          <w:p w14:paraId="15791D63" w14:textId="77777777" w:rsidR="009B0F16" w:rsidRDefault="00CC6E00">
            <w:pPr>
              <w:spacing w:after="0" w:line="259" w:lineRule="auto"/>
              <w:ind w:left="7" w:firstLine="0"/>
            </w:pPr>
            <w:r>
              <w:rPr>
                <w:rFonts w:ascii="Calibri" w:eastAsia="Calibri" w:hAnsi="Calibri" w:cs="Calibri"/>
                <w:sz w:val="22"/>
              </w:rPr>
              <w:t xml:space="preserve"> </w:t>
            </w:r>
          </w:p>
        </w:tc>
      </w:tr>
      <w:tr w:rsidR="009B0F16" w14:paraId="34B4DC4E" w14:textId="77777777">
        <w:trPr>
          <w:trHeight w:val="408"/>
        </w:trPr>
        <w:tc>
          <w:tcPr>
            <w:tcW w:w="0" w:type="auto"/>
            <w:vMerge/>
            <w:tcBorders>
              <w:top w:val="nil"/>
              <w:left w:val="single" w:sz="10" w:space="0" w:color="CCCC99"/>
              <w:bottom w:val="nil"/>
              <w:right w:val="nil"/>
            </w:tcBorders>
          </w:tcPr>
          <w:p w14:paraId="72E716E0" w14:textId="77777777" w:rsidR="009B0F16" w:rsidRDefault="009B0F16">
            <w:pPr>
              <w:spacing w:after="160" w:line="259" w:lineRule="auto"/>
              <w:ind w:left="0" w:firstLine="0"/>
            </w:pPr>
          </w:p>
        </w:tc>
        <w:tc>
          <w:tcPr>
            <w:tcW w:w="0" w:type="auto"/>
            <w:vMerge/>
            <w:tcBorders>
              <w:top w:val="nil"/>
              <w:left w:val="nil"/>
              <w:bottom w:val="single" w:sz="6" w:space="0" w:color="CCCC99"/>
              <w:right w:val="nil"/>
            </w:tcBorders>
          </w:tcPr>
          <w:p w14:paraId="266592E0" w14:textId="77777777" w:rsidR="009B0F16" w:rsidRDefault="009B0F16">
            <w:pPr>
              <w:spacing w:after="160" w:line="259" w:lineRule="auto"/>
              <w:ind w:left="0" w:firstLine="0"/>
            </w:pPr>
          </w:p>
        </w:tc>
        <w:tc>
          <w:tcPr>
            <w:tcW w:w="1524" w:type="dxa"/>
            <w:vMerge w:val="restart"/>
            <w:tcBorders>
              <w:top w:val="nil"/>
              <w:left w:val="single" w:sz="10" w:space="0" w:color="CCCC99"/>
              <w:bottom w:val="nil"/>
              <w:right w:val="nil"/>
            </w:tcBorders>
            <w:shd w:val="clear" w:color="auto" w:fill="CCCC99"/>
          </w:tcPr>
          <w:p w14:paraId="21C06CD3" w14:textId="77777777" w:rsidR="009B0F16" w:rsidRDefault="00CC6E00">
            <w:pPr>
              <w:spacing w:after="0" w:line="259" w:lineRule="auto"/>
              <w:ind w:left="12" w:firstLine="0"/>
            </w:pPr>
            <w:r>
              <w:rPr>
                <w:rFonts w:ascii="Calibri" w:eastAsia="Calibri" w:hAnsi="Calibri" w:cs="Calibri"/>
              </w:rPr>
              <w:t xml:space="preserve"> </w:t>
            </w:r>
          </w:p>
        </w:tc>
        <w:tc>
          <w:tcPr>
            <w:tcW w:w="1387" w:type="dxa"/>
            <w:vMerge w:val="restart"/>
            <w:tcBorders>
              <w:top w:val="nil"/>
              <w:left w:val="nil"/>
              <w:bottom w:val="nil"/>
              <w:right w:val="nil"/>
            </w:tcBorders>
            <w:shd w:val="clear" w:color="auto" w:fill="CCCC99"/>
          </w:tcPr>
          <w:p w14:paraId="6E1B9F22" w14:textId="77777777" w:rsidR="009B0F16" w:rsidRDefault="00CC6E00">
            <w:pPr>
              <w:spacing w:after="0" w:line="259" w:lineRule="auto"/>
              <w:ind w:left="12" w:firstLine="0"/>
            </w:pPr>
            <w:r>
              <w:rPr>
                <w:rFonts w:ascii="Calibri" w:eastAsia="Calibri" w:hAnsi="Calibri" w:cs="Calibri"/>
              </w:rPr>
              <w:t xml:space="preserve"> </w:t>
            </w:r>
          </w:p>
        </w:tc>
      </w:tr>
      <w:tr w:rsidR="009B0F16" w14:paraId="13DB9D91" w14:textId="77777777">
        <w:trPr>
          <w:trHeight w:val="408"/>
        </w:trPr>
        <w:tc>
          <w:tcPr>
            <w:tcW w:w="0" w:type="auto"/>
            <w:vMerge/>
            <w:tcBorders>
              <w:top w:val="nil"/>
              <w:left w:val="single" w:sz="10" w:space="0" w:color="CCCC99"/>
              <w:bottom w:val="nil"/>
              <w:right w:val="nil"/>
            </w:tcBorders>
          </w:tcPr>
          <w:p w14:paraId="1974670B" w14:textId="77777777" w:rsidR="009B0F16" w:rsidRDefault="009B0F16">
            <w:pPr>
              <w:spacing w:after="160" w:line="259" w:lineRule="auto"/>
              <w:ind w:left="0" w:firstLine="0"/>
            </w:pPr>
          </w:p>
        </w:tc>
        <w:tc>
          <w:tcPr>
            <w:tcW w:w="2870" w:type="dxa"/>
            <w:vMerge w:val="restart"/>
            <w:tcBorders>
              <w:top w:val="single" w:sz="6" w:space="0" w:color="CCCC99"/>
              <w:left w:val="nil"/>
              <w:bottom w:val="single" w:sz="14" w:space="0" w:color="CCCC99"/>
              <w:right w:val="nil"/>
            </w:tcBorders>
            <w:shd w:val="clear" w:color="auto" w:fill="CCCC99"/>
          </w:tcPr>
          <w:p w14:paraId="21A1C825" w14:textId="77777777" w:rsidR="009B0F16" w:rsidRDefault="00CC6E00">
            <w:pPr>
              <w:spacing w:after="0" w:line="259" w:lineRule="auto"/>
              <w:ind w:left="16" w:firstLine="0"/>
            </w:pPr>
            <w:r>
              <w:rPr>
                <w:rFonts w:ascii="Calibri" w:eastAsia="Calibri" w:hAnsi="Calibri" w:cs="Calibri"/>
                <w:sz w:val="19"/>
              </w:rPr>
              <w:t xml:space="preserve"> </w:t>
            </w:r>
          </w:p>
          <w:p w14:paraId="5688014A" w14:textId="77777777" w:rsidR="009B0F16" w:rsidRDefault="00CC6E00">
            <w:pPr>
              <w:spacing w:after="0" w:line="259" w:lineRule="auto"/>
              <w:ind w:left="16" w:firstLine="0"/>
            </w:pPr>
            <w:r>
              <w:rPr>
                <w:rFonts w:ascii="Calibri" w:eastAsia="Calibri" w:hAnsi="Calibri" w:cs="Calibri"/>
              </w:rPr>
              <w:t xml:space="preserve"> </w:t>
            </w:r>
          </w:p>
        </w:tc>
        <w:tc>
          <w:tcPr>
            <w:tcW w:w="0" w:type="auto"/>
            <w:vMerge/>
            <w:tcBorders>
              <w:top w:val="nil"/>
              <w:left w:val="single" w:sz="10" w:space="0" w:color="CCCC99"/>
              <w:bottom w:val="nil"/>
              <w:right w:val="nil"/>
            </w:tcBorders>
          </w:tcPr>
          <w:p w14:paraId="3AA66985" w14:textId="77777777" w:rsidR="009B0F16" w:rsidRDefault="009B0F16">
            <w:pPr>
              <w:spacing w:after="160" w:line="259" w:lineRule="auto"/>
              <w:ind w:left="0" w:firstLine="0"/>
            </w:pPr>
          </w:p>
        </w:tc>
        <w:tc>
          <w:tcPr>
            <w:tcW w:w="0" w:type="auto"/>
            <w:vMerge/>
            <w:tcBorders>
              <w:top w:val="nil"/>
              <w:left w:val="nil"/>
              <w:bottom w:val="nil"/>
              <w:right w:val="nil"/>
            </w:tcBorders>
          </w:tcPr>
          <w:p w14:paraId="1D2AF3E7" w14:textId="77777777" w:rsidR="009B0F16" w:rsidRDefault="009B0F16">
            <w:pPr>
              <w:spacing w:after="160" w:line="259" w:lineRule="auto"/>
              <w:ind w:left="0" w:firstLine="0"/>
            </w:pPr>
          </w:p>
        </w:tc>
      </w:tr>
      <w:tr w:rsidR="009B0F16" w14:paraId="1D57F2B5" w14:textId="77777777" w:rsidTr="001F7E73">
        <w:trPr>
          <w:trHeight w:val="35"/>
        </w:trPr>
        <w:tc>
          <w:tcPr>
            <w:tcW w:w="0" w:type="auto"/>
            <w:vMerge/>
            <w:tcBorders>
              <w:top w:val="nil"/>
              <w:left w:val="single" w:sz="10" w:space="0" w:color="CCCC99"/>
              <w:bottom w:val="single" w:sz="14" w:space="0" w:color="CCCC99"/>
              <w:right w:val="nil"/>
            </w:tcBorders>
          </w:tcPr>
          <w:p w14:paraId="6B388370" w14:textId="77777777" w:rsidR="009B0F16" w:rsidRDefault="009B0F16">
            <w:pPr>
              <w:spacing w:after="160" w:line="259" w:lineRule="auto"/>
              <w:ind w:left="0" w:firstLine="0"/>
            </w:pPr>
          </w:p>
        </w:tc>
        <w:tc>
          <w:tcPr>
            <w:tcW w:w="0" w:type="auto"/>
            <w:vMerge/>
            <w:tcBorders>
              <w:top w:val="nil"/>
              <w:left w:val="nil"/>
              <w:bottom w:val="single" w:sz="14" w:space="0" w:color="CCCC99"/>
              <w:right w:val="nil"/>
            </w:tcBorders>
          </w:tcPr>
          <w:p w14:paraId="72174FA1" w14:textId="77777777" w:rsidR="009B0F16" w:rsidRDefault="009B0F16">
            <w:pPr>
              <w:spacing w:after="160" w:line="259" w:lineRule="auto"/>
              <w:ind w:left="0" w:firstLine="0"/>
            </w:pPr>
          </w:p>
        </w:tc>
        <w:tc>
          <w:tcPr>
            <w:tcW w:w="1524" w:type="dxa"/>
            <w:tcBorders>
              <w:top w:val="nil"/>
              <w:left w:val="nil"/>
              <w:bottom w:val="single" w:sz="14" w:space="0" w:color="CCCC99"/>
              <w:right w:val="nil"/>
            </w:tcBorders>
            <w:shd w:val="clear" w:color="auto" w:fill="CCCC99"/>
          </w:tcPr>
          <w:p w14:paraId="0356BBB8" w14:textId="77777777" w:rsidR="009B0F16" w:rsidRDefault="00CC6E00">
            <w:pPr>
              <w:spacing w:after="0" w:line="259" w:lineRule="auto"/>
              <w:ind w:left="7" w:firstLine="0"/>
            </w:pPr>
            <w:r>
              <w:rPr>
                <w:rFonts w:ascii="Calibri" w:eastAsia="Calibri" w:hAnsi="Calibri" w:cs="Calibri"/>
                <w:sz w:val="22"/>
              </w:rPr>
              <w:t xml:space="preserve"> </w:t>
            </w:r>
          </w:p>
        </w:tc>
        <w:tc>
          <w:tcPr>
            <w:tcW w:w="1387" w:type="dxa"/>
            <w:tcBorders>
              <w:top w:val="nil"/>
              <w:left w:val="nil"/>
              <w:bottom w:val="single" w:sz="14" w:space="0" w:color="CCCC99"/>
              <w:right w:val="nil"/>
            </w:tcBorders>
            <w:shd w:val="clear" w:color="auto" w:fill="CCCC99"/>
          </w:tcPr>
          <w:p w14:paraId="316C286F" w14:textId="77777777" w:rsidR="009B0F16" w:rsidRDefault="00CC6E00">
            <w:pPr>
              <w:spacing w:after="0" w:line="259" w:lineRule="auto"/>
              <w:ind w:left="7" w:firstLine="0"/>
            </w:pPr>
            <w:r>
              <w:rPr>
                <w:rFonts w:ascii="Calibri" w:eastAsia="Calibri" w:hAnsi="Calibri" w:cs="Calibri"/>
                <w:sz w:val="22"/>
              </w:rPr>
              <w:t xml:space="preserve"> </w:t>
            </w:r>
          </w:p>
        </w:tc>
      </w:tr>
      <w:tr w:rsidR="009B0F16" w14:paraId="00B89604" w14:textId="77777777">
        <w:trPr>
          <w:trHeight w:val="261"/>
        </w:trPr>
        <w:tc>
          <w:tcPr>
            <w:tcW w:w="6496" w:type="dxa"/>
            <w:gridSpan w:val="2"/>
            <w:tcBorders>
              <w:top w:val="single" w:sz="14" w:space="0" w:color="CCCC99"/>
              <w:left w:val="single" w:sz="10" w:space="0" w:color="CCCC99"/>
              <w:bottom w:val="nil"/>
              <w:right w:val="nil"/>
            </w:tcBorders>
            <w:shd w:val="clear" w:color="auto" w:fill="CCCC99"/>
          </w:tcPr>
          <w:p w14:paraId="5206CF10" w14:textId="77777777" w:rsidR="009B0F16" w:rsidRDefault="00CC6E00">
            <w:pPr>
              <w:tabs>
                <w:tab w:val="center" w:pos="4804"/>
              </w:tabs>
              <w:spacing w:after="0" w:line="259" w:lineRule="auto"/>
              <w:ind w:left="0" w:firstLine="0"/>
            </w:pPr>
            <w:r>
              <w:rPr>
                <w:rFonts w:ascii="Verdana" w:eastAsia="Verdana" w:hAnsi="Verdana" w:cs="Verdana"/>
                <w:b/>
                <w:sz w:val="18"/>
              </w:rPr>
              <w:t xml:space="preserve">Possession </w:t>
            </w:r>
            <w:r>
              <w:rPr>
                <w:rFonts w:ascii="Verdana" w:eastAsia="Verdana" w:hAnsi="Verdana" w:cs="Verdana"/>
                <w:b/>
                <w:sz w:val="18"/>
              </w:rPr>
              <w:tab/>
              <w:t xml:space="preserve">Charge </w:t>
            </w:r>
          </w:p>
        </w:tc>
        <w:tc>
          <w:tcPr>
            <w:tcW w:w="1524" w:type="dxa"/>
            <w:tcBorders>
              <w:top w:val="single" w:sz="14" w:space="0" w:color="CCCC99"/>
              <w:left w:val="nil"/>
              <w:bottom w:val="nil"/>
              <w:right w:val="nil"/>
            </w:tcBorders>
            <w:shd w:val="clear" w:color="auto" w:fill="CCCC99"/>
          </w:tcPr>
          <w:p w14:paraId="6A427353" w14:textId="77777777" w:rsidR="009B0F16" w:rsidRDefault="00CC6E00">
            <w:pPr>
              <w:spacing w:after="0" w:line="259" w:lineRule="auto"/>
              <w:ind w:left="94" w:firstLine="0"/>
              <w:jc w:val="both"/>
            </w:pPr>
            <w:r>
              <w:rPr>
                <w:rFonts w:ascii="Verdana" w:eastAsia="Verdana" w:hAnsi="Verdana" w:cs="Verdana"/>
                <w:b/>
                <w:sz w:val="18"/>
              </w:rPr>
              <w:t xml:space="preserve">Incarceration </w:t>
            </w:r>
          </w:p>
        </w:tc>
        <w:tc>
          <w:tcPr>
            <w:tcW w:w="1387" w:type="dxa"/>
            <w:tcBorders>
              <w:top w:val="single" w:sz="14" w:space="0" w:color="CCCC99"/>
              <w:left w:val="nil"/>
              <w:bottom w:val="nil"/>
              <w:right w:val="single" w:sz="10" w:space="0" w:color="CCCC99"/>
            </w:tcBorders>
            <w:shd w:val="clear" w:color="auto" w:fill="CCCC99"/>
          </w:tcPr>
          <w:p w14:paraId="124F212E" w14:textId="77777777" w:rsidR="009B0F16" w:rsidRDefault="00CC6E00">
            <w:pPr>
              <w:spacing w:after="0" w:line="259" w:lineRule="auto"/>
              <w:ind w:left="139" w:firstLine="0"/>
              <w:jc w:val="center"/>
            </w:pPr>
            <w:r>
              <w:rPr>
                <w:rFonts w:ascii="Verdana" w:eastAsia="Verdana" w:hAnsi="Verdana" w:cs="Verdana"/>
                <w:b/>
                <w:sz w:val="18"/>
              </w:rPr>
              <w:t>Fine</w:t>
            </w:r>
            <w:r>
              <w:rPr>
                <w:rFonts w:ascii="Verdana" w:eastAsia="Verdana" w:hAnsi="Verdana" w:cs="Verdana"/>
                <w:sz w:val="18"/>
              </w:rPr>
              <w:t xml:space="preserve"> </w:t>
            </w:r>
          </w:p>
        </w:tc>
      </w:tr>
      <w:tr w:rsidR="009B0F16" w14:paraId="1ECCF413" w14:textId="77777777">
        <w:trPr>
          <w:trHeight w:val="535"/>
        </w:trPr>
        <w:tc>
          <w:tcPr>
            <w:tcW w:w="3626" w:type="dxa"/>
            <w:tcBorders>
              <w:top w:val="nil"/>
              <w:left w:val="single" w:sz="6" w:space="0" w:color="CCCC99"/>
              <w:bottom w:val="single" w:sz="6" w:space="0" w:color="CCCC99"/>
              <w:right w:val="single" w:sz="6" w:space="0" w:color="CCCC99"/>
            </w:tcBorders>
          </w:tcPr>
          <w:p w14:paraId="445FC2B0" w14:textId="77777777" w:rsidR="009B0F16" w:rsidRDefault="00CC6E00">
            <w:pPr>
              <w:spacing w:after="4" w:line="259" w:lineRule="auto"/>
              <w:ind w:left="4" w:firstLine="0"/>
            </w:pPr>
            <w:r>
              <w:rPr>
                <w:rFonts w:ascii="Calibri" w:eastAsia="Calibri" w:hAnsi="Calibri" w:cs="Calibri"/>
                <w:sz w:val="16"/>
              </w:rPr>
              <w:t xml:space="preserve"> </w:t>
            </w:r>
          </w:p>
          <w:p w14:paraId="28BCAC5D" w14:textId="77777777" w:rsidR="009B0F16" w:rsidRDefault="00CC6E00">
            <w:pPr>
              <w:spacing w:after="0" w:line="259" w:lineRule="auto"/>
              <w:ind w:left="28" w:firstLine="0"/>
            </w:pPr>
            <w:r>
              <w:rPr>
                <w:rFonts w:ascii="Verdana" w:eastAsia="Verdana" w:hAnsi="Verdana" w:cs="Verdana"/>
                <w:sz w:val="18"/>
              </w:rPr>
              <w:t xml:space="preserve">Penalty Group 1 – less than 1 gram </w:t>
            </w:r>
          </w:p>
        </w:tc>
        <w:tc>
          <w:tcPr>
            <w:tcW w:w="2870" w:type="dxa"/>
            <w:tcBorders>
              <w:top w:val="nil"/>
              <w:left w:val="single" w:sz="6" w:space="0" w:color="CCCC99"/>
              <w:bottom w:val="single" w:sz="6" w:space="0" w:color="CCCC99"/>
              <w:right w:val="single" w:sz="6" w:space="0" w:color="CCCC99"/>
            </w:tcBorders>
          </w:tcPr>
          <w:p w14:paraId="692D233B" w14:textId="77777777" w:rsidR="009B0F16" w:rsidRDefault="00CC6E00">
            <w:pPr>
              <w:spacing w:after="4" w:line="259" w:lineRule="auto"/>
              <w:ind w:left="11" w:firstLine="0"/>
            </w:pPr>
            <w:r>
              <w:rPr>
                <w:rFonts w:ascii="Calibri" w:eastAsia="Calibri" w:hAnsi="Calibri" w:cs="Calibri"/>
                <w:sz w:val="16"/>
              </w:rPr>
              <w:t xml:space="preserve"> </w:t>
            </w:r>
          </w:p>
          <w:p w14:paraId="03AD7829" w14:textId="77777777" w:rsidR="009B0F16" w:rsidRDefault="00CC6E00">
            <w:pPr>
              <w:spacing w:after="0" w:line="259" w:lineRule="auto"/>
              <w:ind w:left="33" w:firstLine="0"/>
            </w:pPr>
            <w:r>
              <w:rPr>
                <w:rFonts w:ascii="Verdana" w:eastAsia="Verdana" w:hAnsi="Verdana" w:cs="Verdana"/>
                <w:sz w:val="18"/>
              </w:rPr>
              <w:t xml:space="preserve">state jail felony* </w:t>
            </w:r>
          </w:p>
        </w:tc>
        <w:tc>
          <w:tcPr>
            <w:tcW w:w="1524" w:type="dxa"/>
            <w:tcBorders>
              <w:top w:val="nil"/>
              <w:left w:val="single" w:sz="6" w:space="0" w:color="CCCC99"/>
              <w:bottom w:val="single" w:sz="6" w:space="0" w:color="CCCC99"/>
              <w:right w:val="single" w:sz="6" w:space="0" w:color="CCCC99"/>
            </w:tcBorders>
          </w:tcPr>
          <w:p w14:paraId="30E77BB0"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87" w:type="dxa"/>
            <w:tcBorders>
              <w:top w:val="nil"/>
              <w:left w:val="single" w:sz="6" w:space="0" w:color="CCCC99"/>
              <w:bottom w:val="single" w:sz="6" w:space="0" w:color="CCCC99"/>
              <w:right w:val="single" w:sz="6" w:space="0" w:color="CCCC99"/>
            </w:tcBorders>
          </w:tcPr>
          <w:p w14:paraId="3B80CAA8"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6"/>
              </w:rPr>
              <w:t xml:space="preserve"> </w:t>
            </w:r>
          </w:p>
          <w:p w14:paraId="56EB5FF4"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673B23A4"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37BC4DFA" w14:textId="77777777" w:rsidR="009B0F16" w:rsidRDefault="00CC6E00">
            <w:pPr>
              <w:spacing w:after="0" w:line="259" w:lineRule="auto"/>
              <w:ind w:left="28" w:firstLine="0"/>
            </w:pPr>
            <w:r>
              <w:rPr>
                <w:rFonts w:ascii="Verdana" w:eastAsia="Verdana" w:hAnsi="Verdana" w:cs="Verdana"/>
                <w:sz w:val="18"/>
              </w:rPr>
              <w:t xml:space="preserve">Penalty Group 1 – 1-4 grams </w:t>
            </w:r>
          </w:p>
        </w:tc>
        <w:tc>
          <w:tcPr>
            <w:tcW w:w="2870" w:type="dxa"/>
            <w:tcBorders>
              <w:top w:val="single" w:sz="6" w:space="0" w:color="CCCC99"/>
              <w:left w:val="single" w:sz="6" w:space="0" w:color="CCCC99"/>
              <w:bottom w:val="single" w:sz="6" w:space="0" w:color="CCCC99"/>
              <w:right w:val="single" w:sz="6" w:space="0" w:color="CCCC99"/>
            </w:tcBorders>
          </w:tcPr>
          <w:p w14:paraId="4E0837D3"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2C5288D9"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7558B596"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790CBA90"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62D336FF" w14:textId="77777777" w:rsidR="009B0F16" w:rsidRDefault="00CC6E00">
            <w:pPr>
              <w:spacing w:after="0" w:line="259" w:lineRule="auto"/>
              <w:ind w:left="28" w:firstLine="0"/>
            </w:pPr>
            <w:r>
              <w:rPr>
                <w:rFonts w:ascii="Verdana" w:eastAsia="Verdana" w:hAnsi="Verdana" w:cs="Verdana"/>
                <w:sz w:val="18"/>
              </w:rPr>
              <w:t xml:space="preserve">Penalty Group 1 – 4-200 grams </w:t>
            </w:r>
          </w:p>
        </w:tc>
        <w:tc>
          <w:tcPr>
            <w:tcW w:w="2870" w:type="dxa"/>
            <w:tcBorders>
              <w:top w:val="single" w:sz="6" w:space="0" w:color="CCCC99"/>
              <w:left w:val="single" w:sz="6" w:space="0" w:color="CCCC99"/>
              <w:bottom w:val="single" w:sz="6" w:space="0" w:color="CCCC99"/>
              <w:right w:val="single" w:sz="6" w:space="0" w:color="CCCC99"/>
            </w:tcBorders>
          </w:tcPr>
          <w:p w14:paraId="5BF1CE78"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668AB8C5"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72DF3BF9"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35D14C49"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785E10EF" w14:textId="77777777" w:rsidR="009B0F16" w:rsidRDefault="00CC6E00">
            <w:pPr>
              <w:spacing w:after="0" w:line="259" w:lineRule="auto"/>
              <w:ind w:left="28" w:firstLine="0"/>
            </w:pPr>
            <w:r>
              <w:rPr>
                <w:rFonts w:ascii="Verdana" w:eastAsia="Verdana" w:hAnsi="Verdana" w:cs="Verdana"/>
                <w:sz w:val="18"/>
              </w:rPr>
              <w:t xml:space="preserve">Penalty Group 1 – 200-400 grams </w:t>
            </w:r>
          </w:p>
        </w:tc>
        <w:tc>
          <w:tcPr>
            <w:tcW w:w="2870" w:type="dxa"/>
            <w:tcBorders>
              <w:top w:val="single" w:sz="6" w:space="0" w:color="CCCC99"/>
              <w:left w:val="single" w:sz="6" w:space="0" w:color="CCCC99"/>
              <w:bottom w:val="single" w:sz="6" w:space="0" w:color="CCCC99"/>
              <w:right w:val="single" w:sz="6" w:space="0" w:color="CCCC99"/>
            </w:tcBorders>
          </w:tcPr>
          <w:p w14:paraId="4BBC8CF2" w14:textId="77777777" w:rsidR="009B0F16" w:rsidRDefault="00CC6E00">
            <w:pPr>
              <w:spacing w:after="0" w:line="259" w:lineRule="auto"/>
              <w:ind w:left="33" w:firstLine="0"/>
            </w:pPr>
            <w:r>
              <w:rPr>
                <w:rFonts w:ascii="Verdana" w:eastAsia="Verdana" w:hAnsi="Verdana" w:cs="Verdana"/>
                <w:sz w:val="18"/>
              </w:rPr>
              <w:t xml:space="preserve">felony of first degree </w:t>
            </w:r>
          </w:p>
        </w:tc>
        <w:tc>
          <w:tcPr>
            <w:tcW w:w="1524" w:type="dxa"/>
            <w:tcBorders>
              <w:top w:val="single" w:sz="6" w:space="0" w:color="CCCC99"/>
              <w:left w:val="single" w:sz="6" w:space="0" w:color="CCCC99"/>
              <w:bottom w:val="single" w:sz="6" w:space="0" w:color="CCCC99"/>
              <w:right w:val="single" w:sz="6" w:space="0" w:color="CCCC99"/>
            </w:tcBorders>
          </w:tcPr>
          <w:p w14:paraId="1B77FDF4"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87" w:type="dxa"/>
            <w:tcBorders>
              <w:top w:val="single" w:sz="6" w:space="0" w:color="CCCC99"/>
              <w:left w:val="single" w:sz="6" w:space="0" w:color="CCCC99"/>
              <w:bottom w:val="single" w:sz="6" w:space="0" w:color="CCCC99"/>
              <w:right w:val="single" w:sz="6" w:space="0" w:color="CCCC99"/>
            </w:tcBorders>
          </w:tcPr>
          <w:p w14:paraId="65562B8A"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25FCA4D6" w14:textId="77777777">
        <w:trPr>
          <w:trHeight w:val="511"/>
        </w:trPr>
        <w:tc>
          <w:tcPr>
            <w:tcW w:w="3626" w:type="dxa"/>
            <w:tcBorders>
              <w:top w:val="single" w:sz="6" w:space="0" w:color="CCCC99"/>
              <w:left w:val="single" w:sz="6" w:space="0" w:color="CCCC99"/>
              <w:bottom w:val="single" w:sz="6" w:space="0" w:color="CCCC99"/>
              <w:right w:val="single" w:sz="6" w:space="0" w:color="CCCC99"/>
            </w:tcBorders>
          </w:tcPr>
          <w:p w14:paraId="39686FBA" w14:textId="77777777" w:rsidR="009B0F16" w:rsidRDefault="00CC6E00">
            <w:pPr>
              <w:spacing w:after="0" w:line="259" w:lineRule="auto"/>
              <w:ind w:left="28" w:firstLine="0"/>
            </w:pPr>
            <w:r>
              <w:rPr>
                <w:rFonts w:ascii="Verdana" w:eastAsia="Verdana" w:hAnsi="Verdana" w:cs="Verdana"/>
                <w:sz w:val="18"/>
              </w:rPr>
              <w:t xml:space="preserve">Penalty Group 1 – more than 400 grams </w:t>
            </w:r>
          </w:p>
        </w:tc>
        <w:tc>
          <w:tcPr>
            <w:tcW w:w="2870" w:type="dxa"/>
            <w:tcBorders>
              <w:top w:val="single" w:sz="6" w:space="0" w:color="CCCC99"/>
              <w:left w:val="single" w:sz="6" w:space="0" w:color="CCCC99"/>
              <w:bottom w:val="single" w:sz="6" w:space="0" w:color="CCCC99"/>
              <w:right w:val="single" w:sz="6" w:space="0" w:color="CCCC99"/>
            </w:tcBorders>
          </w:tcPr>
          <w:p w14:paraId="7692F8ED" w14:textId="77777777" w:rsidR="009B0F16" w:rsidRDefault="00CC6E00">
            <w:pPr>
              <w:spacing w:after="38" w:line="259" w:lineRule="auto"/>
              <w:ind w:left="11" w:firstLine="0"/>
            </w:pPr>
            <w:r>
              <w:rPr>
                <w:rFonts w:ascii="Calibri" w:eastAsia="Calibri" w:hAnsi="Calibri" w:cs="Calibri"/>
                <w:sz w:val="13"/>
              </w:rPr>
              <w:t xml:space="preserve"> </w:t>
            </w:r>
          </w:p>
          <w:p w14:paraId="7F648B70"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4F4644E4" w14:textId="77777777" w:rsidR="009B0F16" w:rsidRDefault="00CC6E00">
            <w:pPr>
              <w:spacing w:after="0" w:line="259" w:lineRule="auto"/>
              <w:ind w:left="1001" w:hanging="516"/>
            </w:pPr>
            <w:r>
              <w:rPr>
                <w:rFonts w:ascii="Verdana" w:eastAsia="Verdana" w:hAnsi="Verdana" w:cs="Verdana"/>
                <w:sz w:val="18"/>
              </w:rPr>
              <w:t>Life; 10-99 years</w:t>
            </w:r>
          </w:p>
        </w:tc>
        <w:tc>
          <w:tcPr>
            <w:tcW w:w="1387" w:type="dxa"/>
            <w:tcBorders>
              <w:top w:val="single" w:sz="6" w:space="0" w:color="CCCC99"/>
              <w:left w:val="single" w:sz="6" w:space="0" w:color="CCCC99"/>
              <w:bottom w:val="single" w:sz="6" w:space="0" w:color="CCCC99"/>
              <w:right w:val="single" w:sz="6" w:space="0" w:color="CCCC99"/>
            </w:tcBorders>
          </w:tcPr>
          <w:p w14:paraId="55CDCCBF"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$100,000</w:t>
            </w:r>
          </w:p>
          <w:p w14:paraId="5334A722"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4097879F" w14:textId="77777777">
        <w:trPr>
          <w:trHeight w:val="514"/>
        </w:trPr>
        <w:tc>
          <w:tcPr>
            <w:tcW w:w="3626" w:type="dxa"/>
            <w:tcBorders>
              <w:top w:val="single" w:sz="6" w:space="0" w:color="CCCC99"/>
              <w:left w:val="single" w:sz="6" w:space="0" w:color="CCCC99"/>
              <w:bottom w:val="single" w:sz="6" w:space="0" w:color="CCCC99"/>
              <w:right w:val="single" w:sz="6" w:space="0" w:color="CCCC99"/>
            </w:tcBorders>
          </w:tcPr>
          <w:p w14:paraId="684C6547" w14:textId="77777777" w:rsidR="009B0F16" w:rsidRDefault="00CC6E00">
            <w:pPr>
              <w:spacing w:after="36" w:line="259" w:lineRule="auto"/>
              <w:ind w:left="4" w:firstLine="0"/>
            </w:pPr>
            <w:r>
              <w:rPr>
                <w:rFonts w:ascii="Calibri" w:eastAsia="Calibri" w:hAnsi="Calibri" w:cs="Calibri"/>
                <w:sz w:val="13"/>
              </w:rPr>
              <w:t xml:space="preserve"> </w:t>
            </w:r>
          </w:p>
          <w:p w14:paraId="55D65631" w14:textId="77777777" w:rsidR="009B0F16" w:rsidRDefault="00CC6E00">
            <w:pPr>
              <w:spacing w:after="0" w:line="259" w:lineRule="auto"/>
              <w:ind w:left="28" w:firstLine="0"/>
            </w:pPr>
            <w:r>
              <w:rPr>
                <w:rFonts w:ascii="Verdana" w:eastAsia="Verdana" w:hAnsi="Verdana" w:cs="Verdana"/>
                <w:sz w:val="18"/>
              </w:rPr>
              <w:t xml:space="preserve">Penalty Group 1A – less than 20 units </w:t>
            </w:r>
          </w:p>
        </w:tc>
        <w:tc>
          <w:tcPr>
            <w:tcW w:w="2870" w:type="dxa"/>
            <w:tcBorders>
              <w:top w:val="single" w:sz="6" w:space="0" w:color="CCCC99"/>
              <w:left w:val="single" w:sz="6" w:space="0" w:color="CCCC99"/>
              <w:bottom w:val="single" w:sz="6" w:space="0" w:color="CCCC99"/>
              <w:right w:val="single" w:sz="6" w:space="0" w:color="CCCC99"/>
            </w:tcBorders>
          </w:tcPr>
          <w:p w14:paraId="1AB58A3E" w14:textId="77777777" w:rsidR="009B0F16" w:rsidRDefault="00CC6E00">
            <w:pPr>
              <w:spacing w:after="36" w:line="259" w:lineRule="auto"/>
              <w:ind w:left="11" w:firstLine="0"/>
            </w:pPr>
            <w:r>
              <w:rPr>
                <w:rFonts w:ascii="Calibri" w:eastAsia="Calibri" w:hAnsi="Calibri" w:cs="Calibri"/>
                <w:sz w:val="13"/>
              </w:rPr>
              <w:t xml:space="preserve"> </w:t>
            </w:r>
          </w:p>
          <w:p w14:paraId="41852A57" w14:textId="77777777" w:rsidR="009B0F16" w:rsidRDefault="00CC6E00">
            <w:pPr>
              <w:spacing w:after="0" w:line="259" w:lineRule="auto"/>
              <w:ind w:left="33"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2CB61FD4"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87" w:type="dxa"/>
            <w:tcBorders>
              <w:top w:val="single" w:sz="6" w:space="0" w:color="CCCC99"/>
              <w:left w:val="single" w:sz="6" w:space="0" w:color="CCCC99"/>
              <w:bottom w:val="single" w:sz="6" w:space="0" w:color="CCCC99"/>
              <w:right w:val="single" w:sz="6" w:space="0" w:color="CCCC99"/>
            </w:tcBorders>
          </w:tcPr>
          <w:p w14:paraId="61EFC1C9"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45EA1795"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6B9B2E48"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103AA619" w14:textId="77777777" w:rsidR="009B0F16" w:rsidRDefault="00CC6E00">
            <w:pPr>
              <w:spacing w:after="0" w:line="259" w:lineRule="auto"/>
              <w:ind w:left="28" w:firstLine="0"/>
            </w:pPr>
            <w:r>
              <w:rPr>
                <w:rFonts w:ascii="Verdana" w:eastAsia="Verdana" w:hAnsi="Verdana" w:cs="Verdana"/>
                <w:sz w:val="18"/>
              </w:rPr>
              <w:t xml:space="preserve">Penalty Group 1A – 20-80 units </w:t>
            </w:r>
          </w:p>
        </w:tc>
        <w:tc>
          <w:tcPr>
            <w:tcW w:w="2870" w:type="dxa"/>
            <w:tcBorders>
              <w:top w:val="single" w:sz="6" w:space="0" w:color="CCCC99"/>
              <w:left w:val="single" w:sz="6" w:space="0" w:color="CCCC99"/>
              <w:bottom w:val="single" w:sz="6" w:space="0" w:color="CCCC99"/>
              <w:right w:val="single" w:sz="6" w:space="0" w:color="CCCC99"/>
            </w:tcBorders>
          </w:tcPr>
          <w:p w14:paraId="3502BD90"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452F04CB"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37D7C487"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0EBDEEA7"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3B4B65AF" w14:textId="77777777" w:rsidR="009B0F16" w:rsidRDefault="00CC6E00">
            <w:pPr>
              <w:spacing w:after="0" w:line="259" w:lineRule="auto"/>
              <w:ind w:left="28" w:firstLine="0"/>
            </w:pPr>
            <w:r>
              <w:rPr>
                <w:rFonts w:ascii="Verdana" w:eastAsia="Verdana" w:hAnsi="Verdana" w:cs="Verdana"/>
                <w:sz w:val="18"/>
              </w:rPr>
              <w:t xml:space="preserve">Penalty Group 1A – 80-4,000 units </w:t>
            </w:r>
          </w:p>
        </w:tc>
        <w:tc>
          <w:tcPr>
            <w:tcW w:w="2870" w:type="dxa"/>
            <w:tcBorders>
              <w:top w:val="single" w:sz="6" w:space="0" w:color="CCCC99"/>
              <w:left w:val="single" w:sz="6" w:space="0" w:color="CCCC99"/>
              <w:bottom w:val="single" w:sz="6" w:space="0" w:color="CCCC99"/>
              <w:right w:val="single" w:sz="6" w:space="0" w:color="CCCC99"/>
            </w:tcBorders>
          </w:tcPr>
          <w:p w14:paraId="5688C935"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589BDFE7"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6EE97F1A"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27488038" w14:textId="77777777">
        <w:trPr>
          <w:trHeight w:val="514"/>
        </w:trPr>
        <w:tc>
          <w:tcPr>
            <w:tcW w:w="3626" w:type="dxa"/>
            <w:tcBorders>
              <w:top w:val="single" w:sz="6" w:space="0" w:color="CCCC99"/>
              <w:left w:val="single" w:sz="6" w:space="0" w:color="CCCC99"/>
              <w:bottom w:val="single" w:sz="6" w:space="0" w:color="CCCC99"/>
              <w:right w:val="single" w:sz="6" w:space="0" w:color="CCCC99"/>
            </w:tcBorders>
          </w:tcPr>
          <w:p w14:paraId="277926DB" w14:textId="77777777" w:rsidR="009B0F16" w:rsidRDefault="00CC6E00">
            <w:pPr>
              <w:spacing w:after="0" w:line="259" w:lineRule="auto"/>
              <w:ind w:left="28" w:firstLine="0"/>
            </w:pPr>
            <w:r>
              <w:rPr>
                <w:rFonts w:ascii="Verdana" w:eastAsia="Verdana" w:hAnsi="Verdana" w:cs="Verdana"/>
                <w:sz w:val="18"/>
              </w:rPr>
              <w:t xml:space="preserve">Penalty Group 1A – 4,000-8,000 units or more </w:t>
            </w:r>
          </w:p>
        </w:tc>
        <w:tc>
          <w:tcPr>
            <w:tcW w:w="2870" w:type="dxa"/>
            <w:tcBorders>
              <w:top w:val="single" w:sz="6" w:space="0" w:color="CCCC99"/>
              <w:left w:val="single" w:sz="6" w:space="0" w:color="CCCC99"/>
              <w:bottom w:val="single" w:sz="6" w:space="0" w:color="CCCC99"/>
              <w:right w:val="single" w:sz="6" w:space="0" w:color="CCCC99"/>
            </w:tcBorders>
          </w:tcPr>
          <w:p w14:paraId="6DD45D26" w14:textId="77777777" w:rsidR="009B0F16" w:rsidRDefault="00CC6E00">
            <w:pPr>
              <w:spacing w:after="28" w:line="259" w:lineRule="auto"/>
              <w:ind w:left="11" w:firstLine="0"/>
            </w:pPr>
            <w:r>
              <w:rPr>
                <w:rFonts w:ascii="Calibri" w:eastAsia="Calibri" w:hAnsi="Calibri" w:cs="Calibri"/>
                <w:sz w:val="14"/>
              </w:rPr>
              <w:t xml:space="preserve"> </w:t>
            </w:r>
          </w:p>
          <w:p w14:paraId="0706607C" w14:textId="77777777" w:rsidR="009B0F16" w:rsidRDefault="00CC6E00">
            <w:pPr>
              <w:spacing w:after="0" w:line="259" w:lineRule="auto"/>
              <w:ind w:left="33"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1AB03B42" w14:textId="77777777" w:rsidR="009B0F16" w:rsidRDefault="00CC6E00">
            <w:pPr>
              <w:spacing w:after="0" w:line="259" w:lineRule="auto"/>
              <w:ind w:left="7" w:firstLine="0"/>
            </w:pPr>
            <w:r>
              <w:rPr>
                <w:rFonts w:ascii="Calibri" w:eastAsia="Calibri" w:hAnsi="Calibri" w:cs="Calibri"/>
                <w:sz w:val="24"/>
              </w:rPr>
              <w:t xml:space="preserve"> </w:t>
            </w:r>
          </w:p>
          <w:p w14:paraId="75DE0E04"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87" w:type="dxa"/>
            <w:tcBorders>
              <w:top w:val="single" w:sz="6" w:space="0" w:color="CCCC99"/>
              <w:left w:val="single" w:sz="6" w:space="0" w:color="CCCC99"/>
              <w:bottom w:val="single" w:sz="6" w:space="0" w:color="CCCC99"/>
              <w:right w:val="single" w:sz="6" w:space="0" w:color="CCCC99"/>
            </w:tcBorders>
          </w:tcPr>
          <w:p w14:paraId="62CCB4C0" w14:textId="77777777" w:rsidR="009B0F16" w:rsidRDefault="00CC6E00">
            <w:pPr>
              <w:spacing w:after="0" w:line="259" w:lineRule="auto"/>
              <w:ind w:left="7" w:firstLine="0"/>
            </w:pPr>
            <w:r>
              <w:rPr>
                <w:rFonts w:ascii="Calibri" w:eastAsia="Calibri" w:hAnsi="Calibri" w:cs="Calibri"/>
                <w:sz w:val="24"/>
              </w:rPr>
              <w:t xml:space="preserve"> </w:t>
            </w:r>
          </w:p>
          <w:p w14:paraId="623F08FB"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36E5C9ED" w14:textId="77777777">
        <w:trPr>
          <w:trHeight w:val="516"/>
        </w:trPr>
        <w:tc>
          <w:tcPr>
            <w:tcW w:w="3626" w:type="dxa"/>
            <w:tcBorders>
              <w:top w:val="single" w:sz="6" w:space="0" w:color="CCCC99"/>
              <w:left w:val="single" w:sz="6" w:space="0" w:color="CCCC99"/>
              <w:bottom w:val="single" w:sz="6" w:space="0" w:color="CCCC99"/>
              <w:right w:val="single" w:sz="6" w:space="0" w:color="CCCC99"/>
            </w:tcBorders>
          </w:tcPr>
          <w:p w14:paraId="236BA190" w14:textId="77777777" w:rsidR="009B0F16" w:rsidRDefault="00CC6E00">
            <w:pPr>
              <w:spacing w:after="0" w:line="259" w:lineRule="auto"/>
              <w:ind w:left="28" w:firstLine="0"/>
            </w:pPr>
            <w:r>
              <w:rPr>
                <w:rFonts w:ascii="Verdana" w:eastAsia="Verdana" w:hAnsi="Verdana" w:cs="Verdana"/>
                <w:sz w:val="18"/>
              </w:rPr>
              <w:t xml:space="preserve">Penalty Group 1A – more than 8,000 units </w:t>
            </w:r>
          </w:p>
        </w:tc>
        <w:tc>
          <w:tcPr>
            <w:tcW w:w="2870" w:type="dxa"/>
            <w:tcBorders>
              <w:top w:val="single" w:sz="6" w:space="0" w:color="CCCC99"/>
              <w:left w:val="single" w:sz="6" w:space="0" w:color="CCCC99"/>
              <w:bottom w:val="single" w:sz="6" w:space="0" w:color="CCCC99"/>
              <w:right w:val="single" w:sz="6" w:space="0" w:color="CCCC99"/>
            </w:tcBorders>
          </w:tcPr>
          <w:p w14:paraId="7321D425" w14:textId="77777777" w:rsidR="009B0F16" w:rsidRDefault="00CC6E00">
            <w:pPr>
              <w:spacing w:after="36" w:line="259" w:lineRule="auto"/>
              <w:ind w:left="11" w:firstLine="0"/>
            </w:pPr>
            <w:r>
              <w:rPr>
                <w:rFonts w:ascii="Calibri" w:eastAsia="Calibri" w:hAnsi="Calibri" w:cs="Calibri"/>
                <w:sz w:val="13"/>
              </w:rPr>
              <w:t xml:space="preserve"> </w:t>
            </w:r>
          </w:p>
          <w:p w14:paraId="73D4908A"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3CB9FD23" w14:textId="77777777" w:rsidR="009B0F16" w:rsidRDefault="00CC6E00">
            <w:pPr>
              <w:spacing w:after="0" w:line="259" w:lineRule="auto"/>
              <w:ind w:left="1001" w:hanging="516"/>
            </w:pPr>
            <w:r>
              <w:rPr>
                <w:rFonts w:ascii="Verdana" w:eastAsia="Verdana" w:hAnsi="Verdana" w:cs="Verdana"/>
                <w:sz w:val="18"/>
              </w:rPr>
              <w:t>Life; 15-99 years</w:t>
            </w:r>
          </w:p>
        </w:tc>
        <w:tc>
          <w:tcPr>
            <w:tcW w:w="1387" w:type="dxa"/>
            <w:tcBorders>
              <w:top w:val="single" w:sz="6" w:space="0" w:color="CCCC99"/>
              <w:left w:val="single" w:sz="6" w:space="0" w:color="CCCC99"/>
              <w:bottom w:val="single" w:sz="6" w:space="0" w:color="CCCC99"/>
              <w:right w:val="single" w:sz="6" w:space="0" w:color="CCCC99"/>
            </w:tcBorders>
            <w:vAlign w:val="bottom"/>
          </w:tcPr>
          <w:p w14:paraId="4630FD0F" w14:textId="77777777" w:rsidR="009B0F16" w:rsidRDefault="00CC6E00">
            <w:pPr>
              <w:tabs>
                <w:tab w:val="right" w:pos="1387"/>
              </w:tabs>
              <w:spacing w:after="0" w:line="259" w:lineRule="auto"/>
              <w:ind w:left="-31" w:firstLine="0"/>
            </w:pPr>
            <w:r>
              <w:rPr>
                <w:rFonts w:ascii="Verdana" w:eastAsia="Verdana" w:hAnsi="Verdana" w:cs="Verdana"/>
                <w:sz w:val="28"/>
                <w:vertAlign w:val="superscript"/>
              </w:rPr>
              <w:t xml:space="preserve"> </w:t>
            </w:r>
            <w:r>
              <w:rPr>
                <w:rFonts w:ascii="Calibri" w:eastAsia="Calibri" w:hAnsi="Calibri" w:cs="Calibri"/>
                <w:sz w:val="18"/>
                <w:vertAlign w:val="superscript"/>
              </w:rPr>
              <w:t xml:space="preserve"> </w:t>
            </w:r>
            <w:r>
              <w:rPr>
                <w:rFonts w:ascii="Calibri" w:eastAsia="Calibri" w:hAnsi="Calibri" w:cs="Calibri"/>
                <w:sz w:val="18"/>
                <w:vertAlign w:val="superscript"/>
              </w:rPr>
              <w:tab/>
            </w:r>
            <w:r>
              <w:rPr>
                <w:rFonts w:ascii="Verdana" w:eastAsia="Verdana" w:hAnsi="Verdana" w:cs="Verdana"/>
                <w:sz w:val="18"/>
              </w:rPr>
              <w:t>$250,000</w:t>
            </w:r>
          </w:p>
          <w:p w14:paraId="6068FE04"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5B1095CD" w14:textId="77777777">
        <w:trPr>
          <w:trHeight w:val="509"/>
        </w:trPr>
        <w:tc>
          <w:tcPr>
            <w:tcW w:w="3626" w:type="dxa"/>
            <w:tcBorders>
              <w:top w:val="single" w:sz="6" w:space="0" w:color="CCCC99"/>
              <w:left w:val="single" w:sz="6" w:space="0" w:color="CCCC99"/>
              <w:bottom w:val="single" w:sz="6" w:space="0" w:color="CCCC99"/>
              <w:right w:val="single" w:sz="6" w:space="0" w:color="CCCC99"/>
            </w:tcBorders>
          </w:tcPr>
          <w:p w14:paraId="28806736" w14:textId="77777777" w:rsidR="009B0F16" w:rsidRDefault="00CC6E00">
            <w:pPr>
              <w:spacing w:after="36" w:line="259" w:lineRule="auto"/>
              <w:ind w:left="4" w:firstLine="0"/>
            </w:pPr>
            <w:r>
              <w:rPr>
                <w:rFonts w:ascii="Calibri" w:eastAsia="Calibri" w:hAnsi="Calibri" w:cs="Calibri"/>
                <w:sz w:val="13"/>
              </w:rPr>
              <w:t xml:space="preserve"> </w:t>
            </w:r>
          </w:p>
          <w:p w14:paraId="61043B7C" w14:textId="77777777" w:rsidR="009B0F16" w:rsidRDefault="00CC6E00">
            <w:pPr>
              <w:spacing w:after="0" w:line="259" w:lineRule="auto"/>
              <w:ind w:left="28" w:firstLine="0"/>
            </w:pPr>
            <w:r>
              <w:rPr>
                <w:rFonts w:ascii="Verdana" w:eastAsia="Verdana" w:hAnsi="Verdana" w:cs="Verdana"/>
                <w:sz w:val="18"/>
              </w:rPr>
              <w:t xml:space="preserve">Penalty Group 2 – less than 1 gram </w:t>
            </w:r>
          </w:p>
        </w:tc>
        <w:tc>
          <w:tcPr>
            <w:tcW w:w="2870" w:type="dxa"/>
            <w:tcBorders>
              <w:top w:val="single" w:sz="6" w:space="0" w:color="CCCC99"/>
              <w:left w:val="single" w:sz="6" w:space="0" w:color="CCCC99"/>
              <w:bottom w:val="single" w:sz="6" w:space="0" w:color="CCCC99"/>
              <w:right w:val="single" w:sz="6" w:space="0" w:color="CCCC99"/>
            </w:tcBorders>
          </w:tcPr>
          <w:p w14:paraId="7A6AFF13" w14:textId="77777777" w:rsidR="009B0F16" w:rsidRDefault="00CC6E00">
            <w:pPr>
              <w:spacing w:after="36" w:line="259" w:lineRule="auto"/>
              <w:ind w:left="11" w:firstLine="0"/>
            </w:pPr>
            <w:r>
              <w:rPr>
                <w:rFonts w:ascii="Calibri" w:eastAsia="Calibri" w:hAnsi="Calibri" w:cs="Calibri"/>
                <w:sz w:val="13"/>
              </w:rPr>
              <w:t xml:space="preserve"> </w:t>
            </w:r>
          </w:p>
          <w:p w14:paraId="75C885D8" w14:textId="77777777" w:rsidR="009B0F16" w:rsidRDefault="00CC6E00">
            <w:pPr>
              <w:spacing w:after="0" w:line="259" w:lineRule="auto"/>
              <w:ind w:left="33"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28C398BF"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87" w:type="dxa"/>
            <w:tcBorders>
              <w:top w:val="single" w:sz="6" w:space="0" w:color="CCCC99"/>
              <w:left w:val="single" w:sz="6" w:space="0" w:color="CCCC99"/>
              <w:bottom w:val="single" w:sz="6" w:space="0" w:color="CCCC99"/>
              <w:right w:val="single" w:sz="6" w:space="0" w:color="CCCC99"/>
            </w:tcBorders>
          </w:tcPr>
          <w:p w14:paraId="72C792CD"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6D57C43F"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46C735C1"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264FCF7D" w14:textId="77777777" w:rsidR="009B0F16" w:rsidRDefault="00CC6E00">
            <w:pPr>
              <w:spacing w:after="0" w:line="259" w:lineRule="auto"/>
              <w:ind w:left="28" w:firstLine="0"/>
            </w:pPr>
            <w:r>
              <w:rPr>
                <w:rFonts w:ascii="Verdana" w:eastAsia="Verdana" w:hAnsi="Verdana" w:cs="Verdana"/>
                <w:sz w:val="18"/>
              </w:rPr>
              <w:t xml:space="preserve">Penalty Group 2 – 1-4 grams </w:t>
            </w:r>
          </w:p>
        </w:tc>
        <w:tc>
          <w:tcPr>
            <w:tcW w:w="2870" w:type="dxa"/>
            <w:tcBorders>
              <w:top w:val="single" w:sz="6" w:space="0" w:color="CCCC99"/>
              <w:left w:val="single" w:sz="6" w:space="0" w:color="CCCC99"/>
              <w:bottom w:val="single" w:sz="6" w:space="0" w:color="CCCC99"/>
              <w:right w:val="single" w:sz="6" w:space="0" w:color="CCCC99"/>
            </w:tcBorders>
          </w:tcPr>
          <w:p w14:paraId="5ED7A51B"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11E5ED94"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3CD80867"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60C4B57E"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6365FAE3" w14:textId="77777777" w:rsidR="009B0F16" w:rsidRDefault="00CC6E00">
            <w:pPr>
              <w:spacing w:after="0" w:line="259" w:lineRule="auto"/>
              <w:ind w:left="28" w:firstLine="0"/>
            </w:pPr>
            <w:r>
              <w:rPr>
                <w:rFonts w:ascii="Verdana" w:eastAsia="Verdana" w:hAnsi="Verdana" w:cs="Verdana"/>
                <w:sz w:val="18"/>
              </w:rPr>
              <w:t xml:space="preserve">Penalty Group 2 – 4-400 grams </w:t>
            </w:r>
          </w:p>
        </w:tc>
        <w:tc>
          <w:tcPr>
            <w:tcW w:w="2870" w:type="dxa"/>
            <w:tcBorders>
              <w:top w:val="single" w:sz="6" w:space="0" w:color="CCCC99"/>
              <w:left w:val="single" w:sz="6" w:space="0" w:color="CCCC99"/>
              <w:bottom w:val="single" w:sz="6" w:space="0" w:color="CCCC99"/>
              <w:right w:val="single" w:sz="6" w:space="0" w:color="CCCC99"/>
            </w:tcBorders>
          </w:tcPr>
          <w:p w14:paraId="5A56C522"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4DD58E0E"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14B78DB9"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1B8BDE32" w14:textId="77777777">
        <w:trPr>
          <w:trHeight w:val="511"/>
        </w:trPr>
        <w:tc>
          <w:tcPr>
            <w:tcW w:w="3626" w:type="dxa"/>
            <w:tcBorders>
              <w:top w:val="single" w:sz="6" w:space="0" w:color="CCCC99"/>
              <w:left w:val="single" w:sz="6" w:space="0" w:color="CCCC99"/>
              <w:bottom w:val="single" w:sz="6" w:space="0" w:color="CCCC99"/>
              <w:right w:val="single" w:sz="6" w:space="0" w:color="CCCC99"/>
            </w:tcBorders>
          </w:tcPr>
          <w:p w14:paraId="757380F5" w14:textId="77777777" w:rsidR="009B0F16" w:rsidRDefault="00CC6E00">
            <w:pPr>
              <w:spacing w:after="0" w:line="259" w:lineRule="auto"/>
              <w:ind w:left="28" w:firstLine="0"/>
            </w:pPr>
            <w:r>
              <w:rPr>
                <w:rFonts w:ascii="Verdana" w:eastAsia="Verdana" w:hAnsi="Verdana" w:cs="Verdana"/>
                <w:sz w:val="18"/>
              </w:rPr>
              <w:t xml:space="preserve">Penalty Group 2 – more than 400 grams </w:t>
            </w:r>
          </w:p>
        </w:tc>
        <w:tc>
          <w:tcPr>
            <w:tcW w:w="2870" w:type="dxa"/>
            <w:tcBorders>
              <w:top w:val="single" w:sz="6" w:space="0" w:color="CCCC99"/>
              <w:left w:val="single" w:sz="6" w:space="0" w:color="CCCC99"/>
              <w:bottom w:val="single" w:sz="6" w:space="0" w:color="CCCC99"/>
              <w:right w:val="single" w:sz="6" w:space="0" w:color="CCCC99"/>
            </w:tcBorders>
          </w:tcPr>
          <w:p w14:paraId="6B271D34" w14:textId="77777777" w:rsidR="009B0F16" w:rsidRDefault="00CC6E00">
            <w:pPr>
              <w:spacing w:after="36" w:line="259" w:lineRule="auto"/>
              <w:ind w:left="11" w:firstLine="0"/>
            </w:pPr>
            <w:r>
              <w:rPr>
                <w:rFonts w:ascii="Calibri" w:eastAsia="Calibri" w:hAnsi="Calibri" w:cs="Calibri"/>
                <w:sz w:val="13"/>
              </w:rPr>
              <w:t xml:space="preserve"> </w:t>
            </w:r>
          </w:p>
          <w:p w14:paraId="56984ACD"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2B7A7E81" w14:textId="77777777" w:rsidR="009B0F16" w:rsidRDefault="00CC6E00">
            <w:pPr>
              <w:spacing w:after="36" w:line="259" w:lineRule="auto"/>
              <w:ind w:left="7" w:firstLine="0"/>
            </w:pPr>
            <w:r>
              <w:rPr>
                <w:rFonts w:ascii="Calibri" w:eastAsia="Calibri" w:hAnsi="Calibri" w:cs="Calibri"/>
                <w:sz w:val="13"/>
              </w:rPr>
              <w:t xml:space="preserve"> </w:t>
            </w:r>
          </w:p>
          <w:p w14:paraId="1553E126" w14:textId="77777777" w:rsidR="009B0F16" w:rsidRDefault="00CC6E00">
            <w:pPr>
              <w:spacing w:after="0" w:line="259" w:lineRule="auto"/>
              <w:ind w:left="43" w:firstLine="0"/>
              <w:jc w:val="both"/>
            </w:pPr>
            <w:r>
              <w:rPr>
                <w:rFonts w:ascii="Verdana" w:eastAsia="Verdana" w:hAnsi="Verdana" w:cs="Verdana"/>
                <w:sz w:val="18"/>
              </w:rPr>
              <w:t>Life; 5-99 years</w:t>
            </w:r>
          </w:p>
        </w:tc>
        <w:tc>
          <w:tcPr>
            <w:tcW w:w="1387" w:type="dxa"/>
            <w:tcBorders>
              <w:top w:val="single" w:sz="6" w:space="0" w:color="CCCC99"/>
              <w:left w:val="single" w:sz="6" w:space="0" w:color="CCCC99"/>
              <w:bottom w:val="single" w:sz="6" w:space="0" w:color="CCCC99"/>
              <w:right w:val="single" w:sz="6" w:space="0" w:color="CCCC99"/>
            </w:tcBorders>
          </w:tcPr>
          <w:p w14:paraId="4DF130D1" w14:textId="77777777" w:rsidR="009B0F16" w:rsidRDefault="00CC6E00">
            <w:pPr>
              <w:spacing w:after="36" w:line="259" w:lineRule="auto"/>
              <w:ind w:left="7" w:firstLine="0"/>
            </w:pPr>
            <w:r>
              <w:rPr>
                <w:rFonts w:ascii="Calibri" w:eastAsia="Calibri" w:hAnsi="Calibri" w:cs="Calibri"/>
                <w:sz w:val="13"/>
              </w:rPr>
              <w:t xml:space="preserve"> </w:t>
            </w:r>
          </w:p>
          <w:p w14:paraId="38EA9CBD"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$50,000</w:t>
            </w:r>
          </w:p>
        </w:tc>
      </w:tr>
      <w:tr w:rsidR="009B0F16" w14:paraId="362D4065"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5FD7EE57" w14:textId="77777777" w:rsidR="009B0F16" w:rsidRDefault="00CC6E00">
            <w:pPr>
              <w:spacing w:after="0" w:line="259" w:lineRule="auto"/>
              <w:ind w:left="28" w:firstLine="0"/>
            </w:pPr>
            <w:r>
              <w:rPr>
                <w:rFonts w:ascii="Verdana" w:eastAsia="Verdana" w:hAnsi="Verdana" w:cs="Verdana"/>
                <w:sz w:val="18"/>
              </w:rPr>
              <w:t xml:space="preserve">Penalty Group 3 – less than 28 grams </w:t>
            </w:r>
          </w:p>
        </w:tc>
        <w:tc>
          <w:tcPr>
            <w:tcW w:w="2870" w:type="dxa"/>
            <w:tcBorders>
              <w:top w:val="single" w:sz="6" w:space="0" w:color="CCCC99"/>
              <w:left w:val="single" w:sz="6" w:space="0" w:color="CCCC99"/>
              <w:bottom w:val="single" w:sz="6" w:space="0" w:color="CCCC99"/>
              <w:right w:val="single" w:sz="6" w:space="0" w:color="CCCC99"/>
            </w:tcBorders>
          </w:tcPr>
          <w:p w14:paraId="79DF7910" w14:textId="77777777" w:rsidR="009B0F16" w:rsidRDefault="00CC6E00">
            <w:pPr>
              <w:spacing w:after="0" w:line="259" w:lineRule="auto"/>
              <w:ind w:left="33" w:firstLine="0"/>
            </w:pPr>
            <w:r>
              <w:rPr>
                <w:rFonts w:ascii="Verdana" w:eastAsia="Verdana" w:hAnsi="Verdana" w:cs="Verdana"/>
                <w:sz w:val="18"/>
              </w:rPr>
              <w:t xml:space="preserve">class A misdemeanor </w:t>
            </w:r>
          </w:p>
        </w:tc>
        <w:tc>
          <w:tcPr>
            <w:tcW w:w="1524" w:type="dxa"/>
            <w:tcBorders>
              <w:top w:val="single" w:sz="6" w:space="0" w:color="CCCC99"/>
              <w:left w:val="single" w:sz="6" w:space="0" w:color="CCCC99"/>
              <w:bottom w:val="single" w:sz="6" w:space="0" w:color="CCCC99"/>
              <w:right w:val="single" w:sz="6" w:space="0" w:color="CCCC99"/>
            </w:tcBorders>
          </w:tcPr>
          <w:p w14:paraId="0D344584" w14:textId="77777777" w:rsidR="009B0F16" w:rsidRDefault="00CC6E00">
            <w:pPr>
              <w:spacing w:after="0" w:line="259" w:lineRule="auto"/>
              <w:ind w:left="0" w:right="31" w:firstLine="0"/>
              <w:jc w:val="right"/>
            </w:pPr>
            <w:r>
              <w:rPr>
                <w:rFonts w:ascii="Verdana" w:eastAsia="Verdana" w:hAnsi="Verdana" w:cs="Verdana"/>
                <w:sz w:val="18"/>
              </w:rPr>
              <w:t>1 year</w:t>
            </w:r>
          </w:p>
        </w:tc>
        <w:tc>
          <w:tcPr>
            <w:tcW w:w="1387" w:type="dxa"/>
            <w:tcBorders>
              <w:top w:val="single" w:sz="6" w:space="0" w:color="CCCC99"/>
              <w:left w:val="single" w:sz="6" w:space="0" w:color="CCCC99"/>
              <w:bottom w:val="single" w:sz="6" w:space="0" w:color="CCCC99"/>
              <w:right w:val="single" w:sz="6" w:space="0" w:color="CCCC99"/>
            </w:tcBorders>
          </w:tcPr>
          <w:p w14:paraId="295B7F3E"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$4,000</w:t>
            </w:r>
          </w:p>
        </w:tc>
      </w:tr>
      <w:tr w:rsidR="009B0F16" w14:paraId="1876D005"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010C387D" w14:textId="77777777" w:rsidR="009B0F16" w:rsidRDefault="00CC6E00">
            <w:pPr>
              <w:spacing w:after="0" w:line="259" w:lineRule="auto"/>
              <w:ind w:left="28" w:firstLine="0"/>
            </w:pPr>
            <w:r>
              <w:rPr>
                <w:rFonts w:ascii="Verdana" w:eastAsia="Verdana" w:hAnsi="Verdana" w:cs="Verdana"/>
                <w:sz w:val="18"/>
              </w:rPr>
              <w:t xml:space="preserve">Penalty Group 3– 28-200 grams </w:t>
            </w:r>
          </w:p>
        </w:tc>
        <w:tc>
          <w:tcPr>
            <w:tcW w:w="2870" w:type="dxa"/>
            <w:tcBorders>
              <w:top w:val="single" w:sz="6" w:space="0" w:color="CCCC99"/>
              <w:left w:val="single" w:sz="6" w:space="0" w:color="CCCC99"/>
              <w:bottom w:val="single" w:sz="6" w:space="0" w:color="CCCC99"/>
              <w:right w:val="single" w:sz="6" w:space="0" w:color="CCCC99"/>
            </w:tcBorders>
          </w:tcPr>
          <w:p w14:paraId="4CDFC610"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3FBE2590"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7CB3CAC5"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492C07C8"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21170B63" w14:textId="77777777" w:rsidR="009B0F16" w:rsidRDefault="00CC6E00">
            <w:pPr>
              <w:spacing w:after="0" w:line="259" w:lineRule="auto"/>
              <w:ind w:left="28" w:firstLine="0"/>
            </w:pPr>
            <w:r>
              <w:rPr>
                <w:rFonts w:ascii="Verdana" w:eastAsia="Verdana" w:hAnsi="Verdana" w:cs="Verdana"/>
                <w:sz w:val="18"/>
              </w:rPr>
              <w:t xml:space="preserve">Penalty Group 3– 200-400 grams </w:t>
            </w:r>
          </w:p>
        </w:tc>
        <w:tc>
          <w:tcPr>
            <w:tcW w:w="2870" w:type="dxa"/>
            <w:tcBorders>
              <w:top w:val="single" w:sz="6" w:space="0" w:color="CCCC99"/>
              <w:left w:val="single" w:sz="6" w:space="0" w:color="CCCC99"/>
              <w:bottom w:val="single" w:sz="6" w:space="0" w:color="CCCC99"/>
              <w:right w:val="single" w:sz="6" w:space="0" w:color="CCCC99"/>
            </w:tcBorders>
          </w:tcPr>
          <w:p w14:paraId="0C1C97F4"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3FFE2DF4"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1535B9F7"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1022EECA" w14:textId="77777777">
        <w:trPr>
          <w:trHeight w:val="511"/>
        </w:trPr>
        <w:tc>
          <w:tcPr>
            <w:tcW w:w="3626" w:type="dxa"/>
            <w:tcBorders>
              <w:top w:val="single" w:sz="6" w:space="0" w:color="CCCC99"/>
              <w:left w:val="single" w:sz="6" w:space="0" w:color="CCCC99"/>
              <w:bottom w:val="single" w:sz="6" w:space="0" w:color="CCCC99"/>
              <w:right w:val="single" w:sz="6" w:space="0" w:color="CCCC99"/>
            </w:tcBorders>
          </w:tcPr>
          <w:p w14:paraId="39334F56" w14:textId="77777777" w:rsidR="009B0F16" w:rsidRDefault="00CC6E00">
            <w:pPr>
              <w:spacing w:after="0" w:line="259" w:lineRule="auto"/>
              <w:ind w:left="28" w:firstLine="0"/>
            </w:pPr>
            <w:r>
              <w:rPr>
                <w:rFonts w:ascii="Verdana" w:eastAsia="Verdana" w:hAnsi="Verdana" w:cs="Verdana"/>
                <w:sz w:val="18"/>
              </w:rPr>
              <w:t xml:space="preserve">Penalty Group 3– more than 400 grams </w:t>
            </w:r>
          </w:p>
        </w:tc>
        <w:tc>
          <w:tcPr>
            <w:tcW w:w="2870" w:type="dxa"/>
            <w:tcBorders>
              <w:top w:val="single" w:sz="6" w:space="0" w:color="CCCC99"/>
              <w:left w:val="single" w:sz="6" w:space="0" w:color="CCCC99"/>
              <w:bottom w:val="single" w:sz="6" w:space="0" w:color="CCCC99"/>
              <w:right w:val="single" w:sz="6" w:space="0" w:color="CCCC99"/>
            </w:tcBorders>
          </w:tcPr>
          <w:p w14:paraId="00775B41" w14:textId="77777777" w:rsidR="009B0F16" w:rsidRDefault="00CC6E00">
            <w:pPr>
              <w:spacing w:after="36" w:line="259" w:lineRule="auto"/>
              <w:ind w:left="11" w:firstLine="0"/>
            </w:pPr>
            <w:r>
              <w:rPr>
                <w:rFonts w:ascii="Calibri" w:eastAsia="Calibri" w:hAnsi="Calibri" w:cs="Calibri"/>
                <w:sz w:val="13"/>
              </w:rPr>
              <w:t xml:space="preserve"> </w:t>
            </w:r>
          </w:p>
          <w:p w14:paraId="7DF48B40"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298F10C3" w14:textId="77777777" w:rsidR="009B0F16" w:rsidRDefault="00CC6E00">
            <w:pPr>
              <w:spacing w:after="36" w:line="259" w:lineRule="auto"/>
              <w:ind w:left="7" w:firstLine="0"/>
            </w:pPr>
            <w:r>
              <w:rPr>
                <w:rFonts w:ascii="Calibri" w:eastAsia="Calibri" w:hAnsi="Calibri" w:cs="Calibri"/>
                <w:sz w:val="13"/>
              </w:rPr>
              <w:t xml:space="preserve"> </w:t>
            </w:r>
          </w:p>
          <w:p w14:paraId="7082C741" w14:textId="77777777" w:rsidR="009B0F16" w:rsidRDefault="00CC6E00">
            <w:pPr>
              <w:spacing w:after="0" w:line="259" w:lineRule="auto"/>
              <w:ind w:left="43" w:firstLine="0"/>
              <w:jc w:val="both"/>
            </w:pPr>
            <w:r>
              <w:rPr>
                <w:rFonts w:ascii="Verdana" w:eastAsia="Verdana" w:hAnsi="Verdana" w:cs="Verdana"/>
                <w:sz w:val="18"/>
              </w:rPr>
              <w:t>Life; 5-99 years</w:t>
            </w:r>
          </w:p>
        </w:tc>
        <w:tc>
          <w:tcPr>
            <w:tcW w:w="1387" w:type="dxa"/>
            <w:tcBorders>
              <w:top w:val="single" w:sz="6" w:space="0" w:color="CCCC99"/>
              <w:left w:val="single" w:sz="6" w:space="0" w:color="CCCC99"/>
              <w:bottom w:val="single" w:sz="6" w:space="0" w:color="CCCC99"/>
              <w:right w:val="single" w:sz="6" w:space="0" w:color="CCCC99"/>
            </w:tcBorders>
          </w:tcPr>
          <w:p w14:paraId="6422EE37" w14:textId="77777777" w:rsidR="009B0F16" w:rsidRDefault="00CC6E00">
            <w:pPr>
              <w:spacing w:after="36" w:line="259" w:lineRule="auto"/>
              <w:ind w:left="7" w:firstLine="0"/>
            </w:pPr>
            <w:r>
              <w:rPr>
                <w:rFonts w:ascii="Calibri" w:eastAsia="Calibri" w:hAnsi="Calibri" w:cs="Calibri"/>
                <w:sz w:val="13"/>
              </w:rPr>
              <w:t xml:space="preserve"> </w:t>
            </w:r>
          </w:p>
          <w:p w14:paraId="2B199983"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$50,000</w:t>
            </w:r>
          </w:p>
        </w:tc>
      </w:tr>
      <w:tr w:rsidR="009B0F16" w14:paraId="2B4B9A00"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272F77B4" w14:textId="77777777" w:rsidR="009B0F16" w:rsidRDefault="00CC6E00">
            <w:pPr>
              <w:spacing w:after="0" w:line="259" w:lineRule="auto"/>
              <w:ind w:left="28" w:firstLine="0"/>
            </w:pPr>
            <w:r>
              <w:rPr>
                <w:rFonts w:ascii="Verdana" w:eastAsia="Verdana" w:hAnsi="Verdana" w:cs="Verdana"/>
                <w:sz w:val="18"/>
              </w:rPr>
              <w:t xml:space="preserve">Penalty Group 4 – less than 28 grams </w:t>
            </w:r>
          </w:p>
        </w:tc>
        <w:tc>
          <w:tcPr>
            <w:tcW w:w="2870" w:type="dxa"/>
            <w:tcBorders>
              <w:top w:val="single" w:sz="6" w:space="0" w:color="CCCC99"/>
              <w:left w:val="single" w:sz="6" w:space="0" w:color="CCCC99"/>
              <w:bottom w:val="single" w:sz="6" w:space="0" w:color="CCCC99"/>
              <w:right w:val="single" w:sz="6" w:space="0" w:color="CCCC99"/>
            </w:tcBorders>
          </w:tcPr>
          <w:p w14:paraId="630FF055" w14:textId="77777777" w:rsidR="009B0F16" w:rsidRDefault="00CC6E00">
            <w:pPr>
              <w:spacing w:after="0" w:line="259" w:lineRule="auto"/>
              <w:ind w:left="33" w:firstLine="0"/>
            </w:pPr>
            <w:r>
              <w:rPr>
                <w:rFonts w:ascii="Verdana" w:eastAsia="Verdana" w:hAnsi="Verdana" w:cs="Verdana"/>
                <w:sz w:val="18"/>
              </w:rPr>
              <w:t xml:space="preserve">class B misdemeanor </w:t>
            </w:r>
          </w:p>
        </w:tc>
        <w:tc>
          <w:tcPr>
            <w:tcW w:w="1524" w:type="dxa"/>
            <w:tcBorders>
              <w:top w:val="single" w:sz="6" w:space="0" w:color="CCCC99"/>
              <w:left w:val="single" w:sz="6" w:space="0" w:color="CCCC99"/>
              <w:bottom w:val="single" w:sz="6" w:space="0" w:color="CCCC99"/>
              <w:right w:val="single" w:sz="6" w:space="0" w:color="CCCC99"/>
            </w:tcBorders>
          </w:tcPr>
          <w:p w14:paraId="7583D2B4" w14:textId="77777777" w:rsidR="009B0F16" w:rsidRDefault="00CC6E00">
            <w:pPr>
              <w:spacing w:after="0" w:line="259" w:lineRule="auto"/>
              <w:ind w:left="0" w:right="31" w:firstLine="0"/>
              <w:jc w:val="right"/>
            </w:pPr>
            <w:r>
              <w:rPr>
                <w:rFonts w:ascii="Verdana" w:eastAsia="Verdana" w:hAnsi="Verdana" w:cs="Verdana"/>
                <w:sz w:val="18"/>
              </w:rPr>
              <w:t>180 days</w:t>
            </w:r>
          </w:p>
        </w:tc>
        <w:tc>
          <w:tcPr>
            <w:tcW w:w="1387" w:type="dxa"/>
            <w:tcBorders>
              <w:top w:val="single" w:sz="6" w:space="0" w:color="CCCC99"/>
              <w:left w:val="single" w:sz="6" w:space="0" w:color="CCCC99"/>
              <w:bottom w:val="single" w:sz="6" w:space="0" w:color="CCCC99"/>
              <w:right w:val="single" w:sz="6" w:space="0" w:color="CCCC99"/>
            </w:tcBorders>
          </w:tcPr>
          <w:p w14:paraId="5D373DD2" w14:textId="77777777" w:rsidR="009B0F16" w:rsidRDefault="00CC6E00">
            <w:pPr>
              <w:tabs>
                <w:tab w:val="right" w:pos="1387"/>
              </w:tabs>
              <w:spacing w:after="0" w:line="259" w:lineRule="auto"/>
              <w:ind w:left="-29" w:firstLine="0"/>
            </w:pPr>
            <w:r>
              <w:rPr>
                <w:rFonts w:ascii="Verdana" w:eastAsia="Verdana" w:hAnsi="Verdana" w:cs="Verdana"/>
                <w:sz w:val="18"/>
              </w:rPr>
              <w:t xml:space="preserve"> </w:t>
            </w:r>
            <w:r>
              <w:rPr>
                <w:rFonts w:ascii="Verdana" w:eastAsia="Verdana" w:hAnsi="Verdana" w:cs="Verdana"/>
                <w:sz w:val="18"/>
              </w:rPr>
              <w:tab/>
              <w:t>$2,000</w:t>
            </w:r>
          </w:p>
        </w:tc>
      </w:tr>
      <w:tr w:rsidR="009B0F16" w14:paraId="76AADC15"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0E5FBD62" w14:textId="77777777" w:rsidR="009B0F16" w:rsidRDefault="00CC6E00">
            <w:pPr>
              <w:spacing w:after="0" w:line="259" w:lineRule="auto"/>
              <w:ind w:left="28" w:firstLine="0"/>
            </w:pPr>
            <w:r>
              <w:rPr>
                <w:rFonts w:ascii="Verdana" w:eastAsia="Verdana" w:hAnsi="Verdana" w:cs="Verdana"/>
                <w:sz w:val="18"/>
              </w:rPr>
              <w:t xml:space="preserve">Penalty Group 4– 28-200 grams </w:t>
            </w:r>
          </w:p>
        </w:tc>
        <w:tc>
          <w:tcPr>
            <w:tcW w:w="2870" w:type="dxa"/>
            <w:tcBorders>
              <w:top w:val="single" w:sz="6" w:space="0" w:color="CCCC99"/>
              <w:left w:val="single" w:sz="6" w:space="0" w:color="CCCC99"/>
              <w:bottom w:val="single" w:sz="6" w:space="0" w:color="CCCC99"/>
              <w:right w:val="single" w:sz="6" w:space="0" w:color="CCCC99"/>
            </w:tcBorders>
          </w:tcPr>
          <w:p w14:paraId="09F101BE"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7DDC7EC8"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0EF8B7AB"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5CB34036"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13C9FDFA" w14:textId="77777777" w:rsidR="009B0F16" w:rsidRDefault="00CC6E00">
            <w:pPr>
              <w:spacing w:after="0" w:line="259" w:lineRule="auto"/>
              <w:ind w:left="28" w:firstLine="0"/>
            </w:pPr>
            <w:r>
              <w:rPr>
                <w:rFonts w:ascii="Verdana" w:eastAsia="Verdana" w:hAnsi="Verdana" w:cs="Verdana"/>
                <w:sz w:val="18"/>
              </w:rPr>
              <w:t xml:space="preserve">Penalty Group 4– 200-400 grams </w:t>
            </w:r>
          </w:p>
        </w:tc>
        <w:tc>
          <w:tcPr>
            <w:tcW w:w="2870" w:type="dxa"/>
            <w:tcBorders>
              <w:top w:val="single" w:sz="6" w:space="0" w:color="CCCC99"/>
              <w:left w:val="single" w:sz="6" w:space="0" w:color="CCCC99"/>
              <w:bottom w:val="single" w:sz="6" w:space="0" w:color="CCCC99"/>
              <w:right w:val="single" w:sz="6" w:space="0" w:color="CCCC99"/>
            </w:tcBorders>
          </w:tcPr>
          <w:p w14:paraId="47212C79"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5EB3F0D4"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382ACACF"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46C6F32D" w14:textId="77777777">
        <w:trPr>
          <w:trHeight w:val="514"/>
        </w:trPr>
        <w:tc>
          <w:tcPr>
            <w:tcW w:w="3626" w:type="dxa"/>
            <w:tcBorders>
              <w:top w:val="single" w:sz="6" w:space="0" w:color="CCCC99"/>
              <w:left w:val="single" w:sz="6" w:space="0" w:color="CCCC99"/>
              <w:bottom w:val="single" w:sz="6" w:space="0" w:color="CCCC99"/>
              <w:right w:val="single" w:sz="6" w:space="0" w:color="CCCC99"/>
            </w:tcBorders>
          </w:tcPr>
          <w:p w14:paraId="63B34FBA" w14:textId="77777777" w:rsidR="009B0F16" w:rsidRDefault="00CC6E00">
            <w:pPr>
              <w:spacing w:after="0" w:line="259" w:lineRule="auto"/>
              <w:ind w:left="28" w:firstLine="0"/>
            </w:pPr>
            <w:r>
              <w:rPr>
                <w:rFonts w:ascii="Verdana" w:eastAsia="Verdana" w:hAnsi="Verdana" w:cs="Verdana"/>
                <w:sz w:val="18"/>
              </w:rPr>
              <w:t xml:space="preserve">Penalty Group 4– more than 400 grams </w:t>
            </w:r>
          </w:p>
        </w:tc>
        <w:tc>
          <w:tcPr>
            <w:tcW w:w="2870" w:type="dxa"/>
            <w:tcBorders>
              <w:top w:val="single" w:sz="6" w:space="0" w:color="CCCC99"/>
              <w:left w:val="single" w:sz="6" w:space="0" w:color="CCCC99"/>
              <w:bottom w:val="single" w:sz="6" w:space="0" w:color="CCCC99"/>
              <w:right w:val="single" w:sz="6" w:space="0" w:color="CCCC99"/>
            </w:tcBorders>
          </w:tcPr>
          <w:p w14:paraId="710672ED" w14:textId="77777777" w:rsidR="009B0F16" w:rsidRDefault="00CC6E00">
            <w:pPr>
              <w:spacing w:after="25" w:line="259" w:lineRule="auto"/>
              <w:ind w:left="11" w:firstLine="0"/>
            </w:pPr>
            <w:r>
              <w:rPr>
                <w:rFonts w:ascii="Calibri" w:eastAsia="Calibri" w:hAnsi="Calibri" w:cs="Calibri"/>
                <w:sz w:val="14"/>
              </w:rPr>
              <w:t xml:space="preserve"> </w:t>
            </w:r>
          </w:p>
          <w:p w14:paraId="1F73DE91"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3B2E2CE1" w14:textId="77777777" w:rsidR="009B0F16" w:rsidRDefault="00CC6E00">
            <w:pPr>
              <w:spacing w:after="25" w:line="259" w:lineRule="auto"/>
              <w:ind w:left="7" w:firstLine="0"/>
            </w:pPr>
            <w:r>
              <w:rPr>
                <w:rFonts w:ascii="Calibri" w:eastAsia="Calibri" w:hAnsi="Calibri" w:cs="Calibri"/>
                <w:sz w:val="14"/>
              </w:rPr>
              <w:t xml:space="preserve"> </w:t>
            </w:r>
          </w:p>
          <w:p w14:paraId="757C8329" w14:textId="77777777" w:rsidR="009B0F16" w:rsidRDefault="00CC6E00">
            <w:pPr>
              <w:spacing w:after="0" w:line="259" w:lineRule="auto"/>
              <w:ind w:left="43" w:firstLine="0"/>
              <w:jc w:val="both"/>
            </w:pPr>
            <w:r>
              <w:rPr>
                <w:rFonts w:ascii="Verdana" w:eastAsia="Verdana" w:hAnsi="Verdana" w:cs="Verdana"/>
                <w:sz w:val="18"/>
              </w:rPr>
              <w:t>Life; 5-99 years</w:t>
            </w:r>
          </w:p>
        </w:tc>
        <w:tc>
          <w:tcPr>
            <w:tcW w:w="1387" w:type="dxa"/>
            <w:tcBorders>
              <w:top w:val="single" w:sz="6" w:space="0" w:color="CCCC99"/>
              <w:left w:val="single" w:sz="6" w:space="0" w:color="CCCC99"/>
              <w:bottom w:val="single" w:sz="6" w:space="0" w:color="CCCC99"/>
              <w:right w:val="single" w:sz="6" w:space="0" w:color="CCCC99"/>
            </w:tcBorders>
          </w:tcPr>
          <w:p w14:paraId="44C0AA6A" w14:textId="77777777" w:rsidR="009B0F16" w:rsidRDefault="00CC6E00">
            <w:pPr>
              <w:spacing w:after="25" w:line="259" w:lineRule="auto"/>
              <w:ind w:left="7" w:firstLine="0"/>
            </w:pPr>
            <w:r>
              <w:rPr>
                <w:rFonts w:ascii="Calibri" w:eastAsia="Calibri" w:hAnsi="Calibri" w:cs="Calibri"/>
                <w:sz w:val="14"/>
              </w:rPr>
              <w:t xml:space="preserve"> </w:t>
            </w:r>
          </w:p>
          <w:p w14:paraId="2E567B5A"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$50,000</w:t>
            </w:r>
          </w:p>
        </w:tc>
      </w:tr>
      <w:tr w:rsidR="009B0F16" w14:paraId="7EE05501" w14:textId="77777777">
        <w:trPr>
          <w:trHeight w:val="511"/>
        </w:trPr>
        <w:tc>
          <w:tcPr>
            <w:tcW w:w="3626" w:type="dxa"/>
            <w:tcBorders>
              <w:top w:val="single" w:sz="6" w:space="0" w:color="CCCC99"/>
              <w:left w:val="single" w:sz="6" w:space="0" w:color="CCCC99"/>
              <w:bottom w:val="single" w:sz="6" w:space="0" w:color="CCCC99"/>
              <w:right w:val="single" w:sz="6" w:space="0" w:color="CCCC99"/>
            </w:tcBorders>
          </w:tcPr>
          <w:p w14:paraId="596BEA20" w14:textId="77777777" w:rsidR="009B0F16" w:rsidRDefault="00CC6E00">
            <w:pPr>
              <w:spacing w:after="0" w:line="259" w:lineRule="auto"/>
              <w:ind w:left="28" w:firstLine="0"/>
            </w:pPr>
            <w:r>
              <w:rPr>
                <w:rFonts w:ascii="Verdana" w:eastAsia="Verdana" w:hAnsi="Verdana" w:cs="Verdana"/>
                <w:sz w:val="18"/>
              </w:rPr>
              <w:t xml:space="preserve">A substance not listed in a penalty group </w:t>
            </w:r>
          </w:p>
        </w:tc>
        <w:tc>
          <w:tcPr>
            <w:tcW w:w="2870" w:type="dxa"/>
            <w:tcBorders>
              <w:top w:val="single" w:sz="6" w:space="0" w:color="CCCC99"/>
              <w:left w:val="single" w:sz="6" w:space="0" w:color="CCCC99"/>
              <w:bottom w:val="single" w:sz="6" w:space="0" w:color="CCCC99"/>
              <w:right w:val="single" w:sz="6" w:space="0" w:color="CCCC99"/>
            </w:tcBorders>
          </w:tcPr>
          <w:p w14:paraId="1C01B33B" w14:textId="77777777" w:rsidR="009B0F16" w:rsidRDefault="00CC6E00">
            <w:pPr>
              <w:spacing w:after="0" w:line="259" w:lineRule="auto"/>
              <w:ind w:left="11" w:firstLine="0"/>
            </w:pPr>
            <w:r>
              <w:rPr>
                <w:rFonts w:ascii="Calibri" w:eastAsia="Calibri" w:hAnsi="Calibri" w:cs="Calibri"/>
                <w:sz w:val="24"/>
              </w:rPr>
              <w:t xml:space="preserve"> </w:t>
            </w:r>
          </w:p>
          <w:p w14:paraId="08459D9A" w14:textId="77777777" w:rsidR="009B0F16" w:rsidRDefault="00CC6E00">
            <w:pPr>
              <w:spacing w:after="0" w:line="259" w:lineRule="auto"/>
              <w:ind w:left="33" w:firstLine="0"/>
            </w:pPr>
            <w:r>
              <w:rPr>
                <w:rFonts w:ascii="Verdana" w:eastAsia="Verdana" w:hAnsi="Verdana" w:cs="Verdana"/>
                <w:sz w:val="18"/>
              </w:rPr>
              <w:t xml:space="preserve">class B misdemeanor </w:t>
            </w:r>
          </w:p>
        </w:tc>
        <w:tc>
          <w:tcPr>
            <w:tcW w:w="1524" w:type="dxa"/>
            <w:tcBorders>
              <w:top w:val="single" w:sz="6" w:space="0" w:color="CCCC99"/>
              <w:left w:val="single" w:sz="6" w:space="0" w:color="CCCC99"/>
              <w:bottom w:val="single" w:sz="6" w:space="0" w:color="CCCC99"/>
              <w:right w:val="single" w:sz="6" w:space="0" w:color="CCCC99"/>
            </w:tcBorders>
          </w:tcPr>
          <w:p w14:paraId="71BBD524" w14:textId="77777777" w:rsidR="009B0F16" w:rsidRDefault="00CC6E00">
            <w:pPr>
              <w:spacing w:after="36" w:line="259" w:lineRule="auto"/>
              <w:ind w:left="7" w:firstLine="0"/>
            </w:pPr>
            <w:r>
              <w:rPr>
                <w:rFonts w:ascii="Calibri" w:eastAsia="Calibri" w:hAnsi="Calibri" w:cs="Calibri"/>
                <w:sz w:val="13"/>
              </w:rPr>
              <w:t xml:space="preserve"> </w:t>
            </w:r>
          </w:p>
          <w:p w14:paraId="4DECA8C2" w14:textId="77777777" w:rsidR="009B0F16" w:rsidRDefault="00CC6E00">
            <w:pPr>
              <w:spacing w:after="0" w:line="259" w:lineRule="auto"/>
              <w:ind w:left="0" w:right="31" w:firstLine="0"/>
              <w:jc w:val="right"/>
            </w:pPr>
            <w:r>
              <w:rPr>
                <w:rFonts w:ascii="Verdana" w:eastAsia="Verdana" w:hAnsi="Verdana" w:cs="Verdana"/>
                <w:sz w:val="18"/>
              </w:rPr>
              <w:t>180 days</w:t>
            </w:r>
          </w:p>
        </w:tc>
        <w:tc>
          <w:tcPr>
            <w:tcW w:w="1387" w:type="dxa"/>
            <w:tcBorders>
              <w:top w:val="single" w:sz="6" w:space="0" w:color="CCCC99"/>
              <w:left w:val="single" w:sz="6" w:space="0" w:color="CCCC99"/>
              <w:bottom w:val="single" w:sz="6" w:space="0" w:color="CCCC99"/>
              <w:right w:val="single" w:sz="6" w:space="0" w:color="CCCC99"/>
            </w:tcBorders>
          </w:tcPr>
          <w:p w14:paraId="0B12FCDC" w14:textId="77777777" w:rsidR="009B0F16" w:rsidRDefault="00CC6E00">
            <w:pPr>
              <w:spacing w:after="36" w:line="259" w:lineRule="auto"/>
              <w:ind w:left="7" w:firstLine="0"/>
            </w:pPr>
            <w:r>
              <w:rPr>
                <w:rFonts w:ascii="Calibri" w:eastAsia="Calibri" w:hAnsi="Calibri" w:cs="Calibri"/>
                <w:sz w:val="13"/>
              </w:rPr>
              <w:t xml:space="preserve"> </w:t>
            </w:r>
          </w:p>
          <w:p w14:paraId="727B4A5A" w14:textId="77777777" w:rsidR="009B0F16" w:rsidRDefault="00CC6E00">
            <w:pPr>
              <w:tabs>
                <w:tab w:val="right" w:pos="1387"/>
              </w:tabs>
              <w:spacing w:after="0" w:line="259" w:lineRule="auto"/>
              <w:ind w:left="-29" w:firstLine="0"/>
            </w:pPr>
            <w:r>
              <w:rPr>
                <w:rFonts w:ascii="Verdana" w:eastAsia="Verdana" w:hAnsi="Verdana" w:cs="Verdana"/>
                <w:sz w:val="18"/>
              </w:rPr>
              <w:t xml:space="preserve"> </w:t>
            </w:r>
            <w:r>
              <w:rPr>
                <w:rFonts w:ascii="Verdana" w:eastAsia="Verdana" w:hAnsi="Verdana" w:cs="Verdana"/>
                <w:sz w:val="18"/>
              </w:rPr>
              <w:tab/>
              <w:t>$2,000</w:t>
            </w:r>
          </w:p>
        </w:tc>
      </w:tr>
      <w:tr w:rsidR="009B0F16" w14:paraId="2291C9C0"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7F2A005E" w14:textId="77777777" w:rsidR="009B0F16" w:rsidRDefault="00CC6E00">
            <w:pPr>
              <w:spacing w:after="0" w:line="259" w:lineRule="auto"/>
              <w:ind w:left="28" w:firstLine="0"/>
            </w:pPr>
            <w:r>
              <w:rPr>
                <w:rFonts w:ascii="Verdana" w:eastAsia="Verdana" w:hAnsi="Verdana" w:cs="Verdana"/>
                <w:sz w:val="18"/>
              </w:rPr>
              <w:t xml:space="preserve">Marijuana - 2 oz or less* </w:t>
            </w:r>
          </w:p>
        </w:tc>
        <w:tc>
          <w:tcPr>
            <w:tcW w:w="2870" w:type="dxa"/>
            <w:tcBorders>
              <w:top w:val="single" w:sz="6" w:space="0" w:color="CCCC99"/>
              <w:left w:val="single" w:sz="6" w:space="0" w:color="CCCC99"/>
              <w:bottom w:val="single" w:sz="6" w:space="0" w:color="CCCC99"/>
              <w:right w:val="single" w:sz="6" w:space="0" w:color="CCCC99"/>
            </w:tcBorders>
          </w:tcPr>
          <w:p w14:paraId="095D23D7" w14:textId="77777777" w:rsidR="009B0F16" w:rsidRDefault="00CC6E00">
            <w:pPr>
              <w:spacing w:after="0" w:line="259" w:lineRule="auto"/>
              <w:ind w:left="33" w:firstLine="0"/>
            </w:pPr>
            <w:r>
              <w:rPr>
                <w:rFonts w:ascii="Verdana" w:eastAsia="Verdana" w:hAnsi="Verdana" w:cs="Verdana"/>
                <w:sz w:val="18"/>
              </w:rPr>
              <w:t xml:space="preserve">class B misdemeanor </w:t>
            </w:r>
          </w:p>
        </w:tc>
        <w:tc>
          <w:tcPr>
            <w:tcW w:w="1524" w:type="dxa"/>
            <w:tcBorders>
              <w:top w:val="single" w:sz="6" w:space="0" w:color="CCCC99"/>
              <w:left w:val="single" w:sz="6" w:space="0" w:color="CCCC99"/>
              <w:bottom w:val="single" w:sz="6" w:space="0" w:color="CCCC99"/>
              <w:right w:val="single" w:sz="6" w:space="0" w:color="CCCC99"/>
            </w:tcBorders>
          </w:tcPr>
          <w:p w14:paraId="5534B52A" w14:textId="77777777" w:rsidR="009B0F16" w:rsidRDefault="00CC6E00">
            <w:pPr>
              <w:spacing w:after="0" w:line="259" w:lineRule="auto"/>
              <w:ind w:left="0" w:right="31" w:firstLine="0"/>
              <w:jc w:val="right"/>
            </w:pPr>
            <w:r>
              <w:rPr>
                <w:rFonts w:ascii="Verdana" w:eastAsia="Verdana" w:hAnsi="Verdana" w:cs="Verdana"/>
                <w:sz w:val="18"/>
              </w:rPr>
              <w:t>180 days</w:t>
            </w:r>
          </w:p>
        </w:tc>
        <w:tc>
          <w:tcPr>
            <w:tcW w:w="1387" w:type="dxa"/>
            <w:tcBorders>
              <w:top w:val="single" w:sz="6" w:space="0" w:color="CCCC99"/>
              <w:left w:val="single" w:sz="6" w:space="0" w:color="CCCC99"/>
              <w:bottom w:val="single" w:sz="6" w:space="0" w:color="CCCC99"/>
              <w:right w:val="single" w:sz="6" w:space="0" w:color="CCCC99"/>
            </w:tcBorders>
          </w:tcPr>
          <w:p w14:paraId="6216DFBA" w14:textId="77777777" w:rsidR="009B0F16" w:rsidRDefault="00CC6E00">
            <w:pPr>
              <w:tabs>
                <w:tab w:val="right" w:pos="1387"/>
              </w:tabs>
              <w:spacing w:after="0" w:line="259" w:lineRule="auto"/>
              <w:ind w:left="-29" w:firstLine="0"/>
            </w:pPr>
            <w:r>
              <w:rPr>
                <w:rFonts w:ascii="Verdana" w:eastAsia="Verdana" w:hAnsi="Verdana" w:cs="Verdana"/>
                <w:sz w:val="18"/>
              </w:rPr>
              <w:t xml:space="preserve"> </w:t>
            </w:r>
            <w:r>
              <w:rPr>
                <w:rFonts w:ascii="Verdana" w:eastAsia="Verdana" w:hAnsi="Verdana" w:cs="Verdana"/>
                <w:sz w:val="18"/>
              </w:rPr>
              <w:tab/>
              <w:t>$2,000</w:t>
            </w:r>
          </w:p>
        </w:tc>
      </w:tr>
      <w:tr w:rsidR="009B0F16" w14:paraId="741D038E"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4DF582CC" w14:textId="77777777" w:rsidR="009B0F16" w:rsidRDefault="00CC6E00">
            <w:pPr>
              <w:spacing w:after="0" w:line="259" w:lineRule="auto"/>
              <w:ind w:left="28" w:firstLine="0"/>
            </w:pPr>
            <w:r>
              <w:rPr>
                <w:rFonts w:ascii="Verdana" w:eastAsia="Verdana" w:hAnsi="Verdana" w:cs="Verdana"/>
                <w:sz w:val="18"/>
              </w:rPr>
              <w:t xml:space="preserve">Marijuana - 2 to 4 oz* </w:t>
            </w:r>
          </w:p>
        </w:tc>
        <w:tc>
          <w:tcPr>
            <w:tcW w:w="2870" w:type="dxa"/>
            <w:tcBorders>
              <w:top w:val="single" w:sz="6" w:space="0" w:color="CCCC99"/>
              <w:left w:val="single" w:sz="6" w:space="0" w:color="CCCC99"/>
              <w:bottom w:val="single" w:sz="6" w:space="0" w:color="CCCC99"/>
              <w:right w:val="single" w:sz="6" w:space="0" w:color="CCCC99"/>
            </w:tcBorders>
          </w:tcPr>
          <w:p w14:paraId="5EA7A0DA" w14:textId="77777777" w:rsidR="009B0F16" w:rsidRDefault="00CC6E00">
            <w:pPr>
              <w:spacing w:after="0" w:line="259" w:lineRule="auto"/>
              <w:ind w:left="33" w:firstLine="0"/>
            </w:pPr>
            <w:r>
              <w:rPr>
                <w:rFonts w:ascii="Verdana" w:eastAsia="Verdana" w:hAnsi="Verdana" w:cs="Verdana"/>
                <w:sz w:val="18"/>
              </w:rPr>
              <w:t xml:space="preserve">class A misdemeanor </w:t>
            </w:r>
          </w:p>
        </w:tc>
        <w:tc>
          <w:tcPr>
            <w:tcW w:w="1524" w:type="dxa"/>
            <w:tcBorders>
              <w:top w:val="single" w:sz="6" w:space="0" w:color="CCCC99"/>
              <w:left w:val="single" w:sz="6" w:space="0" w:color="CCCC99"/>
              <w:bottom w:val="single" w:sz="6" w:space="0" w:color="CCCC99"/>
              <w:right w:val="single" w:sz="6" w:space="0" w:color="CCCC99"/>
            </w:tcBorders>
          </w:tcPr>
          <w:p w14:paraId="5FD2B5BE" w14:textId="77777777" w:rsidR="009B0F16" w:rsidRDefault="00CC6E00">
            <w:pPr>
              <w:spacing w:after="0" w:line="259" w:lineRule="auto"/>
              <w:ind w:left="0" w:right="31" w:firstLine="0"/>
              <w:jc w:val="right"/>
            </w:pPr>
            <w:r>
              <w:rPr>
                <w:rFonts w:ascii="Verdana" w:eastAsia="Verdana" w:hAnsi="Verdana" w:cs="Verdana"/>
                <w:sz w:val="18"/>
              </w:rPr>
              <w:t>1 year</w:t>
            </w:r>
          </w:p>
        </w:tc>
        <w:tc>
          <w:tcPr>
            <w:tcW w:w="1387" w:type="dxa"/>
            <w:tcBorders>
              <w:top w:val="single" w:sz="6" w:space="0" w:color="CCCC99"/>
              <w:left w:val="single" w:sz="6" w:space="0" w:color="CCCC99"/>
              <w:bottom w:val="single" w:sz="6" w:space="0" w:color="CCCC99"/>
              <w:right w:val="single" w:sz="6" w:space="0" w:color="CCCC99"/>
            </w:tcBorders>
          </w:tcPr>
          <w:p w14:paraId="31931F1A"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$4,000</w:t>
            </w:r>
          </w:p>
        </w:tc>
      </w:tr>
      <w:tr w:rsidR="009B0F16" w14:paraId="29D7CF0E" w14:textId="77777777">
        <w:trPr>
          <w:trHeight w:val="516"/>
        </w:trPr>
        <w:tc>
          <w:tcPr>
            <w:tcW w:w="3626" w:type="dxa"/>
            <w:tcBorders>
              <w:top w:val="single" w:sz="6" w:space="0" w:color="CCCC99"/>
              <w:left w:val="single" w:sz="6" w:space="0" w:color="CCCC99"/>
              <w:bottom w:val="single" w:sz="6" w:space="0" w:color="CCCC99"/>
              <w:right w:val="single" w:sz="6" w:space="0" w:color="CCCC99"/>
            </w:tcBorders>
          </w:tcPr>
          <w:p w14:paraId="181E59FF" w14:textId="77777777" w:rsidR="009B0F16" w:rsidRDefault="00CC6E00">
            <w:pPr>
              <w:spacing w:after="0" w:line="259" w:lineRule="auto"/>
              <w:ind w:left="4" w:firstLine="0"/>
            </w:pPr>
            <w:r>
              <w:rPr>
                <w:rFonts w:ascii="Calibri" w:eastAsia="Calibri" w:hAnsi="Calibri" w:cs="Calibri"/>
                <w:sz w:val="24"/>
              </w:rPr>
              <w:t xml:space="preserve"> </w:t>
            </w:r>
          </w:p>
          <w:p w14:paraId="5F6F4568" w14:textId="77777777" w:rsidR="009B0F16" w:rsidRDefault="00CC6E00">
            <w:pPr>
              <w:spacing w:after="0" w:line="259" w:lineRule="auto"/>
              <w:ind w:left="28" w:firstLine="0"/>
            </w:pPr>
            <w:r>
              <w:rPr>
                <w:rFonts w:ascii="Verdana" w:eastAsia="Verdana" w:hAnsi="Verdana" w:cs="Verdana"/>
                <w:sz w:val="18"/>
              </w:rPr>
              <w:t xml:space="preserve">Marijuana - 4 oz to 5 lb* </w:t>
            </w:r>
          </w:p>
        </w:tc>
        <w:tc>
          <w:tcPr>
            <w:tcW w:w="2870" w:type="dxa"/>
            <w:tcBorders>
              <w:top w:val="single" w:sz="6" w:space="0" w:color="CCCC99"/>
              <w:left w:val="single" w:sz="6" w:space="0" w:color="CCCC99"/>
              <w:bottom w:val="single" w:sz="6" w:space="0" w:color="CCCC99"/>
              <w:right w:val="single" w:sz="6" w:space="0" w:color="CCCC99"/>
            </w:tcBorders>
          </w:tcPr>
          <w:p w14:paraId="4AC68258" w14:textId="77777777" w:rsidR="009B0F16" w:rsidRDefault="00CC6E00">
            <w:pPr>
              <w:spacing w:after="0" w:line="259" w:lineRule="auto"/>
              <w:ind w:left="11" w:firstLine="0"/>
            </w:pPr>
            <w:r>
              <w:rPr>
                <w:rFonts w:ascii="Calibri" w:eastAsia="Calibri" w:hAnsi="Calibri" w:cs="Calibri"/>
                <w:sz w:val="24"/>
              </w:rPr>
              <w:t xml:space="preserve"> </w:t>
            </w:r>
          </w:p>
          <w:p w14:paraId="3C834276" w14:textId="77777777" w:rsidR="009B0F16" w:rsidRDefault="00CC6E00">
            <w:pPr>
              <w:spacing w:after="0" w:line="259" w:lineRule="auto"/>
              <w:ind w:left="33"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12997034"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87" w:type="dxa"/>
            <w:tcBorders>
              <w:top w:val="single" w:sz="6" w:space="0" w:color="CCCC99"/>
              <w:left w:val="single" w:sz="6" w:space="0" w:color="CCCC99"/>
              <w:bottom w:val="single" w:sz="6" w:space="0" w:color="CCCC99"/>
              <w:right w:val="single" w:sz="6" w:space="0" w:color="CCCC99"/>
            </w:tcBorders>
          </w:tcPr>
          <w:p w14:paraId="23722B5F"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6DF6A2FE" w14:textId="77777777" w:rsidR="009B0F16" w:rsidRDefault="00CC6E00">
            <w:pPr>
              <w:tabs>
                <w:tab w:val="right" w:pos="1387"/>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07CACF91" w14:textId="77777777">
        <w:trPr>
          <w:trHeight w:val="293"/>
        </w:trPr>
        <w:tc>
          <w:tcPr>
            <w:tcW w:w="3626" w:type="dxa"/>
            <w:tcBorders>
              <w:top w:val="single" w:sz="6" w:space="0" w:color="CCCC99"/>
              <w:left w:val="single" w:sz="6" w:space="0" w:color="CCCC99"/>
              <w:bottom w:val="single" w:sz="6" w:space="0" w:color="CCCC99"/>
              <w:right w:val="single" w:sz="6" w:space="0" w:color="CCCC99"/>
            </w:tcBorders>
          </w:tcPr>
          <w:p w14:paraId="572F0B66" w14:textId="77777777" w:rsidR="009B0F16" w:rsidRDefault="00CC6E00">
            <w:pPr>
              <w:spacing w:after="0" w:line="259" w:lineRule="auto"/>
              <w:ind w:left="28" w:firstLine="0"/>
            </w:pPr>
            <w:r>
              <w:rPr>
                <w:rFonts w:ascii="Verdana" w:eastAsia="Verdana" w:hAnsi="Verdana" w:cs="Verdana"/>
                <w:sz w:val="18"/>
              </w:rPr>
              <w:t xml:space="preserve">Marijuana - 5 to 50 lbs </w:t>
            </w:r>
          </w:p>
        </w:tc>
        <w:tc>
          <w:tcPr>
            <w:tcW w:w="2870" w:type="dxa"/>
            <w:tcBorders>
              <w:top w:val="single" w:sz="6" w:space="0" w:color="CCCC99"/>
              <w:left w:val="single" w:sz="6" w:space="0" w:color="CCCC99"/>
              <w:bottom w:val="single" w:sz="6" w:space="0" w:color="CCCC99"/>
              <w:right w:val="single" w:sz="6" w:space="0" w:color="CCCC99"/>
            </w:tcBorders>
          </w:tcPr>
          <w:p w14:paraId="42D5348D" w14:textId="77777777" w:rsidR="009B0F16" w:rsidRDefault="00CC6E00">
            <w:pPr>
              <w:spacing w:after="0" w:line="259" w:lineRule="auto"/>
              <w:ind w:left="33" w:firstLine="0"/>
            </w:pPr>
            <w:r>
              <w:rPr>
                <w:rFonts w:ascii="Verdana" w:eastAsia="Verdana" w:hAnsi="Verdana" w:cs="Verdana"/>
                <w:sz w:val="18"/>
              </w:rPr>
              <w:t xml:space="preserve">felony of the third degree </w:t>
            </w:r>
          </w:p>
        </w:tc>
        <w:tc>
          <w:tcPr>
            <w:tcW w:w="1524" w:type="dxa"/>
            <w:tcBorders>
              <w:top w:val="single" w:sz="6" w:space="0" w:color="CCCC99"/>
              <w:left w:val="single" w:sz="6" w:space="0" w:color="CCCC99"/>
              <w:bottom w:val="single" w:sz="6" w:space="0" w:color="CCCC99"/>
              <w:right w:val="single" w:sz="6" w:space="0" w:color="CCCC99"/>
            </w:tcBorders>
          </w:tcPr>
          <w:p w14:paraId="084DDFAA" w14:textId="77777777" w:rsidR="009B0F16" w:rsidRDefault="00CC6E00">
            <w:pPr>
              <w:spacing w:after="0" w:line="259" w:lineRule="auto"/>
              <w:ind w:left="0" w:right="33" w:firstLine="0"/>
              <w:jc w:val="right"/>
            </w:pPr>
            <w:r>
              <w:rPr>
                <w:rFonts w:ascii="Verdana" w:eastAsia="Verdana" w:hAnsi="Verdana" w:cs="Verdana"/>
                <w:sz w:val="18"/>
              </w:rPr>
              <w:t xml:space="preserve">2 - 10 years </w:t>
            </w:r>
          </w:p>
        </w:tc>
        <w:tc>
          <w:tcPr>
            <w:tcW w:w="1387" w:type="dxa"/>
            <w:tcBorders>
              <w:top w:val="single" w:sz="6" w:space="0" w:color="CCCC99"/>
              <w:left w:val="single" w:sz="6" w:space="0" w:color="CCCC99"/>
              <w:bottom w:val="single" w:sz="6" w:space="0" w:color="CCCC99"/>
              <w:right w:val="single" w:sz="6" w:space="0" w:color="CCCC99"/>
            </w:tcBorders>
          </w:tcPr>
          <w:p w14:paraId="2E8A3973"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00A6D11B" w14:textId="77777777">
        <w:trPr>
          <w:trHeight w:val="295"/>
        </w:trPr>
        <w:tc>
          <w:tcPr>
            <w:tcW w:w="3626" w:type="dxa"/>
            <w:tcBorders>
              <w:top w:val="single" w:sz="6" w:space="0" w:color="CCCC99"/>
              <w:left w:val="single" w:sz="6" w:space="0" w:color="CCCC99"/>
              <w:bottom w:val="single" w:sz="6" w:space="0" w:color="CCCC99"/>
              <w:right w:val="single" w:sz="6" w:space="0" w:color="CCCC99"/>
            </w:tcBorders>
          </w:tcPr>
          <w:p w14:paraId="0A89988A" w14:textId="77777777" w:rsidR="009B0F16" w:rsidRDefault="00CC6E00">
            <w:pPr>
              <w:spacing w:after="0" w:line="259" w:lineRule="auto"/>
              <w:ind w:left="28" w:firstLine="0"/>
            </w:pPr>
            <w:r>
              <w:rPr>
                <w:rFonts w:ascii="Verdana" w:eastAsia="Verdana" w:hAnsi="Verdana" w:cs="Verdana"/>
                <w:sz w:val="18"/>
              </w:rPr>
              <w:t xml:space="preserve">Marijuana - 50 to 2,000 lbs </w:t>
            </w:r>
          </w:p>
        </w:tc>
        <w:tc>
          <w:tcPr>
            <w:tcW w:w="2870" w:type="dxa"/>
            <w:tcBorders>
              <w:top w:val="single" w:sz="6" w:space="0" w:color="CCCC99"/>
              <w:left w:val="single" w:sz="6" w:space="0" w:color="CCCC99"/>
              <w:bottom w:val="single" w:sz="6" w:space="0" w:color="CCCC99"/>
              <w:right w:val="single" w:sz="6" w:space="0" w:color="CCCC99"/>
            </w:tcBorders>
          </w:tcPr>
          <w:p w14:paraId="5BAD95B6" w14:textId="77777777" w:rsidR="009B0F16" w:rsidRDefault="00CC6E00">
            <w:pPr>
              <w:spacing w:after="0" w:line="259" w:lineRule="auto"/>
              <w:ind w:left="33"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2D554E12"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87" w:type="dxa"/>
            <w:tcBorders>
              <w:top w:val="single" w:sz="6" w:space="0" w:color="CCCC99"/>
              <w:left w:val="single" w:sz="6" w:space="0" w:color="CCCC99"/>
              <w:bottom w:val="single" w:sz="6" w:space="0" w:color="CCCC99"/>
              <w:right w:val="single" w:sz="6" w:space="0" w:color="CCCC99"/>
            </w:tcBorders>
          </w:tcPr>
          <w:p w14:paraId="3CA0D20B" w14:textId="77777777" w:rsidR="009B0F16" w:rsidRDefault="00CC6E00">
            <w:pPr>
              <w:spacing w:after="0" w:line="259" w:lineRule="auto"/>
              <w:ind w:left="0" w:right="30" w:firstLine="0"/>
              <w:jc w:val="right"/>
            </w:pPr>
            <w:r>
              <w:rPr>
                <w:rFonts w:ascii="Verdana" w:eastAsia="Verdana" w:hAnsi="Verdana" w:cs="Verdana"/>
                <w:sz w:val="18"/>
              </w:rPr>
              <w:t>$10,000</w:t>
            </w:r>
          </w:p>
        </w:tc>
      </w:tr>
      <w:tr w:rsidR="009B0F16" w14:paraId="09804C71" w14:textId="77777777">
        <w:trPr>
          <w:trHeight w:val="511"/>
        </w:trPr>
        <w:tc>
          <w:tcPr>
            <w:tcW w:w="3626" w:type="dxa"/>
            <w:tcBorders>
              <w:top w:val="single" w:sz="6" w:space="0" w:color="CCCC99"/>
              <w:left w:val="single" w:sz="6" w:space="0" w:color="CCCC99"/>
              <w:bottom w:val="single" w:sz="6" w:space="0" w:color="CCCC99"/>
              <w:right w:val="single" w:sz="6" w:space="0" w:color="CCCC99"/>
            </w:tcBorders>
          </w:tcPr>
          <w:p w14:paraId="1AB0BBDF" w14:textId="77777777" w:rsidR="009B0F16" w:rsidRDefault="00CC6E00">
            <w:pPr>
              <w:spacing w:after="0" w:line="259" w:lineRule="auto"/>
              <w:ind w:left="4" w:firstLine="0"/>
            </w:pPr>
            <w:r>
              <w:rPr>
                <w:rFonts w:ascii="Calibri" w:eastAsia="Calibri" w:hAnsi="Calibri" w:cs="Calibri"/>
                <w:sz w:val="24"/>
              </w:rPr>
              <w:t xml:space="preserve"> </w:t>
            </w:r>
          </w:p>
          <w:p w14:paraId="0924234C" w14:textId="77777777" w:rsidR="009B0F16" w:rsidRDefault="00CC6E00">
            <w:pPr>
              <w:spacing w:after="0" w:line="259" w:lineRule="auto"/>
              <w:ind w:left="28" w:firstLine="0"/>
            </w:pPr>
            <w:r>
              <w:rPr>
                <w:rFonts w:ascii="Verdana" w:eastAsia="Verdana" w:hAnsi="Verdana" w:cs="Verdana"/>
                <w:sz w:val="18"/>
              </w:rPr>
              <w:t xml:space="preserve">Marijuana - More than 2,000 lbs </w:t>
            </w:r>
          </w:p>
        </w:tc>
        <w:tc>
          <w:tcPr>
            <w:tcW w:w="2870" w:type="dxa"/>
            <w:tcBorders>
              <w:top w:val="single" w:sz="6" w:space="0" w:color="CCCC99"/>
              <w:left w:val="single" w:sz="6" w:space="0" w:color="CCCC99"/>
              <w:bottom w:val="single" w:sz="6" w:space="0" w:color="CCCC99"/>
              <w:right w:val="single" w:sz="6" w:space="0" w:color="CCCC99"/>
            </w:tcBorders>
          </w:tcPr>
          <w:p w14:paraId="4A6ACBF3" w14:textId="77777777" w:rsidR="009B0F16" w:rsidRDefault="00CC6E00">
            <w:pPr>
              <w:spacing w:after="0" w:line="259" w:lineRule="auto"/>
              <w:ind w:left="11" w:firstLine="0"/>
            </w:pPr>
            <w:r>
              <w:rPr>
                <w:rFonts w:ascii="Calibri" w:eastAsia="Calibri" w:hAnsi="Calibri" w:cs="Calibri"/>
                <w:sz w:val="24"/>
              </w:rPr>
              <w:t xml:space="preserve"> </w:t>
            </w:r>
          </w:p>
          <w:p w14:paraId="7E1F0759" w14:textId="77777777" w:rsidR="009B0F16" w:rsidRDefault="00CC6E00">
            <w:pPr>
              <w:spacing w:after="0" w:line="259" w:lineRule="auto"/>
              <w:ind w:left="33"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0769D03B" w14:textId="77777777" w:rsidR="009B0F16" w:rsidRDefault="00CC6E00">
            <w:pPr>
              <w:spacing w:after="0" w:line="259" w:lineRule="auto"/>
              <w:ind w:left="56" w:right="9" w:firstLine="0"/>
              <w:jc w:val="right"/>
            </w:pPr>
            <w:r>
              <w:rPr>
                <w:rFonts w:ascii="Verdana" w:eastAsia="Verdana" w:hAnsi="Verdana" w:cs="Verdana"/>
                <w:sz w:val="18"/>
              </w:rPr>
              <w:t>5 - 99 years; life</w:t>
            </w:r>
          </w:p>
        </w:tc>
        <w:tc>
          <w:tcPr>
            <w:tcW w:w="1387" w:type="dxa"/>
            <w:tcBorders>
              <w:top w:val="single" w:sz="6" w:space="0" w:color="CCCC99"/>
              <w:left w:val="single" w:sz="6" w:space="0" w:color="CCCC99"/>
              <w:bottom w:val="single" w:sz="6" w:space="0" w:color="CCCC99"/>
              <w:right w:val="single" w:sz="6" w:space="0" w:color="CCCC99"/>
            </w:tcBorders>
          </w:tcPr>
          <w:p w14:paraId="01661452" w14:textId="77777777" w:rsidR="009B0F16" w:rsidRDefault="00CC6E00">
            <w:pPr>
              <w:spacing w:after="0" w:line="259" w:lineRule="auto"/>
              <w:ind w:left="-10" w:firstLine="0"/>
            </w:pPr>
            <w:r>
              <w:rPr>
                <w:rFonts w:ascii="Verdana" w:eastAsia="Verdana" w:hAnsi="Verdana" w:cs="Verdana"/>
                <w:sz w:val="18"/>
              </w:rPr>
              <w:t xml:space="preserve"> </w:t>
            </w:r>
            <w:r>
              <w:rPr>
                <w:rFonts w:ascii="Calibri" w:eastAsia="Calibri" w:hAnsi="Calibri" w:cs="Calibri"/>
                <w:sz w:val="24"/>
              </w:rPr>
              <w:t xml:space="preserve"> </w:t>
            </w:r>
          </w:p>
          <w:p w14:paraId="442639B2" w14:textId="77777777" w:rsidR="009B0F16" w:rsidRDefault="00CC6E00">
            <w:pPr>
              <w:tabs>
                <w:tab w:val="right" w:pos="1387"/>
              </w:tabs>
              <w:spacing w:after="0" w:line="259" w:lineRule="auto"/>
              <w:ind w:left="-10" w:firstLine="0"/>
            </w:pPr>
            <w:r>
              <w:rPr>
                <w:rFonts w:ascii="Verdana" w:eastAsia="Verdana" w:hAnsi="Verdana" w:cs="Verdana"/>
                <w:sz w:val="18"/>
              </w:rPr>
              <w:t xml:space="preserve"> </w:t>
            </w:r>
            <w:r>
              <w:rPr>
                <w:rFonts w:ascii="Verdana" w:eastAsia="Verdana" w:hAnsi="Verdana" w:cs="Verdana"/>
                <w:sz w:val="18"/>
              </w:rPr>
              <w:tab/>
              <w:t>$50,000</w:t>
            </w:r>
          </w:p>
        </w:tc>
      </w:tr>
    </w:tbl>
    <w:p w14:paraId="1A0143C6" w14:textId="77777777" w:rsidR="009B0F16" w:rsidRDefault="00CC6E00">
      <w:pPr>
        <w:spacing w:after="0" w:line="259" w:lineRule="auto"/>
        <w:ind w:left="0" w:firstLine="0"/>
      </w:pPr>
      <w:r>
        <w:rPr>
          <w:rFonts w:ascii="Calibri" w:eastAsia="Calibri" w:hAnsi="Calibri" w:cs="Calibri"/>
          <w:sz w:val="2"/>
        </w:rPr>
        <w:t xml:space="preserve"> </w:t>
      </w:r>
    </w:p>
    <w:p w14:paraId="3D91C9AA" w14:textId="77777777" w:rsidR="009B0F16" w:rsidRDefault="009B0F16">
      <w:pPr>
        <w:spacing w:after="0" w:line="259" w:lineRule="auto"/>
        <w:ind w:left="-1301" w:right="165" w:firstLine="0"/>
        <w:jc w:val="both"/>
      </w:pPr>
    </w:p>
    <w:tbl>
      <w:tblPr>
        <w:tblStyle w:val="TableGrid"/>
        <w:tblW w:w="9431" w:type="dxa"/>
        <w:tblInd w:w="97" w:type="dxa"/>
        <w:tblCellMar>
          <w:top w:w="14" w:type="dxa"/>
          <w:bottom w:w="3" w:type="dxa"/>
        </w:tblCellMar>
        <w:tblLook w:val="04A0" w:firstRow="1" w:lastRow="0" w:firstColumn="1" w:lastColumn="0" w:noHBand="0" w:noVBand="1"/>
      </w:tblPr>
      <w:tblGrid>
        <w:gridCol w:w="3650"/>
        <w:gridCol w:w="2866"/>
        <w:gridCol w:w="1524"/>
        <w:gridCol w:w="1391"/>
      </w:tblGrid>
      <w:tr w:rsidR="009B0F16" w14:paraId="152FDA6F" w14:textId="77777777">
        <w:trPr>
          <w:trHeight w:val="274"/>
        </w:trPr>
        <w:tc>
          <w:tcPr>
            <w:tcW w:w="9431" w:type="dxa"/>
            <w:gridSpan w:val="4"/>
            <w:tcBorders>
              <w:top w:val="nil"/>
              <w:left w:val="nil"/>
              <w:bottom w:val="single" w:sz="13" w:space="0" w:color="CCCC99"/>
              <w:right w:val="nil"/>
            </w:tcBorders>
            <w:shd w:val="clear" w:color="auto" w:fill="CCCC99"/>
          </w:tcPr>
          <w:p w14:paraId="1CF24438" w14:textId="77777777" w:rsidR="009B0F16" w:rsidRDefault="00CC6E00">
            <w:pPr>
              <w:spacing w:after="0" w:line="259" w:lineRule="auto"/>
              <w:ind w:left="33" w:firstLine="0"/>
            </w:pPr>
            <w:r>
              <w:rPr>
                <w:rFonts w:ascii="Verdana" w:eastAsia="Verdana" w:hAnsi="Verdana" w:cs="Verdana"/>
                <w:b/>
                <w:sz w:val="18"/>
              </w:rPr>
              <w:lastRenderedPageBreak/>
              <w:t>Possession with Intent to Deliver</w:t>
            </w:r>
            <w:r>
              <w:rPr>
                <w:rFonts w:ascii="Verdana" w:eastAsia="Verdana" w:hAnsi="Verdana" w:cs="Verdana"/>
                <w:sz w:val="18"/>
              </w:rPr>
              <w:t xml:space="preserve"> </w:t>
            </w:r>
          </w:p>
        </w:tc>
      </w:tr>
      <w:tr w:rsidR="009B0F16" w14:paraId="7E4A37A1" w14:textId="77777777">
        <w:trPr>
          <w:trHeight w:val="525"/>
        </w:trPr>
        <w:tc>
          <w:tcPr>
            <w:tcW w:w="3650" w:type="dxa"/>
            <w:tcBorders>
              <w:top w:val="single" w:sz="13" w:space="0" w:color="CCCC99"/>
              <w:left w:val="single" w:sz="6" w:space="0" w:color="CCCC99"/>
              <w:bottom w:val="single" w:sz="6" w:space="0" w:color="CCCC99"/>
              <w:right w:val="single" w:sz="6" w:space="0" w:color="CCCC99"/>
            </w:tcBorders>
            <w:vAlign w:val="center"/>
          </w:tcPr>
          <w:p w14:paraId="67DB8FBE" w14:textId="77777777" w:rsidR="009B0F16" w:rsidRDefault="00CC6E00">
            <w:pPr>
              <w:spacing w:after="0" w:line="259" w:lineRule="auto"/>
              <w:ind w:left="35" w:firstLine="0"/>
            </w:pPr>
            <w:r>
              <w:rPr>
                <w:rFonts w:ascii="Verdana" w:eastAsia="Verdana" w:hAnsi="Verdana" w:cs="Verdana"/>
                <w:sz w:val="18"/>
              </w:rPr>
              <w:t xml:space="preserve">Penalty Group 1 – less than 1 gram </w:t>
            </w:r>
          </w:p>
        </w:tc>
        <w:tc>
          <w:tcPr>
            <w:tcW w:w="2866" w:type="dxa"/>
            <w:tcBorders>
              <w:top w:val="single" w:sz="13" w:space="0" w:color="CCCC99"/>
              <w:left w:val="single" w:sz="6" w:space="0" w:color="CCCC99"/>
              <w:bottom w:val="single" w:sz="6" w:space="0" w:color="CCCC99"/>
              <w:right w:val="single" w:sz="6" w:space="0" w:color="CCCC99"/>
            </w:tcBorders>
            <w:vAlign w:val="center"/>
          </w:tcPr>
          <w:p w14:paraId="6D26476F"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13" w:space="0" w:color="CCCC99"/>
              <w:left w:val="single" w:sz="6" w:space="0" w:color="CCCC99"/>
              <w:bottom w:val="single" w:sz="6" w:space="0" w:color="CCCC99"/>
              <w:right w:val="single" w:sz="6" w:space="0" w:color="CCCC99"/>
            </w:tcBorders>
          </w:tcPr>
          <w:p w14:paraId="708F5E3D"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91" w:type="dxa"/>
            <w:tcBorders>
              <w:top w:val="single" w:sz="13" w:space="0" w:color="CCCC99"/>
              <w:left w:val="single" w:sz="6" w:space="0" w:color="CCCC99"/>
              <w:bottom w:val="single" w:sz="6" w:space="0" w:color="CCCC99"/>
              <w:right w:val="single" w:sz="6" w:space="0" w:color="CCCC99"/>
            </w:tcBorders>
          </w:tcPr>
          <w:p w14:paraId="471F402C"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14EDB520"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0B291406"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004525BC" w14:textId="77777777" w:rsidR="009B0F16" w:rsidRDefault="00CC6E00">
            <w:pPr>
              <w:spacing w:after="0" w:line="259" w:lineRule="auto"/>
              <w:ind w:left="35" w:firstLine="0"/>
            </w:pPr>
            <w:r>
              <w:rPr>
                <w:rFonts w:ascii="Verdana" w:eastAsia="Verdana" w:hAnsi="Verdana" w:cs="Verdana"/>
                <w:sz w:val="18"/>
              </w:rPr>
              <w:t xml:space="preserve">Penalty Group 1 – 1-4 grams </w:t>
            </w:r>
          </w:p>
        </w:tc>
        <w:tc>
          <w:tcPr>
            <w:tcW w:w="2866" w:type="dxa"/>
            <w:tcBorders>
              <w:top w:val="single" w:sz="6" w:space="0" w:color="CCCC99"/>
              <w:left w:val="single" w:sz="6" w:space="0" w:color="CCCC99"/>
              <w:bottom w:val="single" w:sz="6" w:space="0" w:color="CCCC99"/>
              <w:right w:val="single" w:sz="6" w:space="0" w:color="CCCC99"/>
            </w:tcBorders>
          </w:tcPr>
          <w:p w14:paraId="77C555B7"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68764511"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single" w:sz="6" w:space="0" w:color="CCCC99"/>
              <w:right w:val="single" w:sz="6" w:space="0" w:color="CCCC99"/>
            </w:tcBorders>
          </w:tcPr>
          <w:p w14:paraId="1C448182"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63A5DD21"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41F1DBB5" w14:textId="77777777" w:rsidR="009B0F16" w:rsidRDefault="00CC6E00">
            <w:pPr>
              <w:spacing w:after="0" w:line="259" w:lineRule="auto"/>
              <w:ind w:left="35" w:firstLine="0"/>
            </w:pPr>
            <w:r>
              <w:rPr>
                <w:rFonts w:ascii="Verdana" w:eastAsia="Verdana" w:hAnsi="Verdana" w:cs="Verdana"/>
                <w:sz w:val="18"/>
              </w:rPr>
              <w:t xml:space="preserve">Penalty Group 1 – 4-200 grams </w:t>
            </w:r>
          </w:p>
        </w:tc>
        <w:tc>
          <w:tcPr>
            <w:tcW w:w="2866" w:type="dxa"/>
            <w:tcBorders>
              <w:top w:val="single" w:sz="6" w:space="0" w:color="CCCC99"/>
              <w:left w:val="single" w:sz="6" w:space="0" w:color="CCCC99"/>
              <w:bottom w:val="single" w:sz="6" w:space="0" w:color="CCCC99"/>
              <w:right w:val="single" w:sz="6" w:space="0" w:color="CCCC99"/>
            </w:tcBorders>
          </w:tcPr>
          <w:p w14:paraId="76868B10" w14:textId="77777777" w:rsidR="009B0F16" w:rsidRDefault="00CC6E00">
            <w:pPr>
              <w:spacing w:after="0" w:line="259" w:lineRule="auto"/>
              <w:ind w:left="29"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2291DCA0"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91" w:type="dxa"/>
            <w:tcBorders>
              <w:top w:val="single" w:sz="6" w:space="0" w:color="CCCC99"/>
              <w:left w:val="single" w:sz="6" w:space="0" w:color="CCCC99"/>
              <w:bottom w:val="single" w:sz="6" w:space="0" w:color="CCCC99"/>
              <w:right w:val="single" w:sz="6" w:space="0" w:color="CCCC99"/>
            </w:tcBorders>
          </w:tcPr>
          <w:p w14:paraId="50C9AAAF"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1D64F83" w14:textId="77777777">
        <w:trPr>
          <w:trHeight w:val="511"/>
        </w:trPr>
        <w:tc>
          <w:tcPr>
            <w:tcW w:w="3650" w:type="dxa"/>
            <w:tcBorders>
              <w:top w:val="single" w:sz="6" w:space="0" w:color="CCCC99"/>
              <w:left w:val="single" w:sz="6" w:space="0" w:color="CCCC99"/>
              <w:bottom w:val="single" w:sz="6" w:space="0" w:color="CCCC99"/>
              <w:right w:val="single" w:sz="6" w:space="0" w:color="CCCC99"/>
            </w:tcBorders>
            <w:vAlign w:val="center"/>
          </w:tcPr>
          <w:p w14:paraId="6D2127DB" w14:textId="77777777" w:rsidR="009B0F16" w:rsidRDefault="00CC6E00">
            <w:pPr>
              <w:spacing w:after="0" w:line="259" w:lineRule="auto"/>
              <w:ind w:left="35" w:firstLine="0"/>
            </w:pPr>
            <w:r>
              <w:rPr>
                <w:rFonts w:ascii="Verdana" w:eastAsia="Verdana" w:hAnsi="Verdana" w:cs="Verdana"/>
                <w:sz w:val="18"/>
              </w:rPr>
              <w:t xml:space="preserve">Penalty Group 1 – 200-400 grams </w:t>
            </w:r>
          </w:p>
        </w:tc>
        <w:tc>
          <w:tcPr>
            <w:tcW w:w="2866" w:type="dxa"/>
            <w:tcBorders>
              <w:top w:val="single" w:sz="6" w:space="0" w:color="CCCC99"/>
              <w:left w:val="single" w:sz="6" w:space="0" w:color="CCCC99"/>
              <w:bottom w:val="single" w:sz="6" w:space="0" w:color="CCCC99"/>
              <w:right w:val="single" w:sz="6" w:space="0" w:color="CCCC99"/>
            </w:tcBorders>
            <w:vAlign w:val="center"/>
          </w:tcPr>
          <w:p w14:paraId="2C02F9D7"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09377B8F" w14:textId="77777777" w:rsidR="009B0F16" w:rsidRDefault="00CC6E00">
            <w:pPr>
              <w:spacing w:after="0" w:line="259" w:lineRule="auto"/>
              <w:ind w:left="1001" w:hanging="516"/>
            </w:pPr>
            <w:r>
              <w:rPr>
                <w:rFonts w:ascii="Verdana" w:eastAsia="Verdana" w:hAnsi="Verdana" w:cs="Verdana"/>
                <w:sz w:val="18"/>
              </w:rPr>
              <w:t>Life; 10-99 years</w:t>
            </w:r>
          </w:p>
        </w:tc>
        <w:tc>
          <w:tcPr>
            <w:tcW w:w="1391" w:type="dxa"/>
            <w:tcBorders>
              <w:top w:val="single" w:sz="6" w:space="0" w:color="CCCC99"/>
              <w:left w:val="single" w:sz="6" w:space="0" w:color="CCCC99"/>
              <w:bottom w:val="single" w:sz="6" w:space="0" w:color="CCCC99"/>
              <w:right w:val="single" w:sz="6" w:space="0" w:color="CCCC99"/>
            </w:tcBorders>
            <w:vAlign w:val="bottom"/>
          </w:tcPr>
          <w:p w14:paraId="308BD73F" w14:textId="77777777" w:rsidR="009B0F16" w:rsidRDefault="00CC6E00">
            <w:pPr>
              <w:tabs>
                <w:tab w:val="right" w:pos="1391"/>
              </w:tabs>
              <w:spacing w:after="0" w:line="259" w:lineRule="auto"/>
              <w:ind w:left="-31" w:firstLine="0"/>
            </w:pPr>
            <w:r>
              <w:rPr>
                <w:rFonts w:ascii="Verdana" w:eastAsia="Verdana" w:hAnsi="Verdana" w:cs="Verdana"/>
                <w:sz w:val="28"/>
                <w:vertAlign w:val="superscript"/>
              </w:rPr>
              <w:t xml:space="preserve"> </w:t>
            </w:r>
            <w:r>
              <w:rPr>
                <w:rFonts w:ascii="Verdana" w:eastAsia="Verdana" w:hAnsi="Verdana" w:cs="Verdana"/>
                <w:sz w:val="28"/>
                <w:vertAlign w:val="superscript"/>
              </w:rPr>
              <w:tab/>
            </w:r>
            <w:r>
              <w:rPr>
                <w:rFonts w:ascii="Verdana" w:eastAsia="Verdana" w:hAnsi="Verdana" w:cs="Verdana"/>
                <w:sz w:val="18"/>
              </w:rPr>
              <w:t>$100,000</w:t>
            </w:r>
          </w:p>
          <w:p w14:paraId="7FCD4B7F"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3443AEFA" w14:textId="77777777">
        <w:trPr>
          <w:trHeight w:val="514"/>
        </w:trPr>
        <w:tc>
          <w:tcPr>
            <w:tcW w:w="3650" w:type="dxa"/>
            <w:tcBorders>
              <w:top w:val="single" w:sz="6" w:space="0" w:color="CCCC99"/>
              <w:left w:val="single" w:sz="6" w:space="0" w:color="CCCC99"/>
              <w:bottom w:val="single" w:sz="6" w:space="0" w:color="CCCC99"/>
              <w:right w:val="single" w:sz="6" w:space="0" w:color="CCCC99"/>
            </w:tcBorders>
          </w:tcPr>
          <w:p w14:paraId="15B4F82F" w14:textId="77777777" w:rsidR="009B0F16" w:rsidRDefault="00CC6E00">
            <w:pPr>
              <w:spacing w:after="0" w:line="259" w:lineRule="auto"/>
              <w:ind w:left="35" w:firstLine="0"/>
            </w:pPr>
            <w:r>
              <w:rPr>
                <w:rFonts w:ascii="Verdana" w:eastAsia="Verdana" w:hAnsi="Verdana" w:cs="Verdana"/>
                <w:sz w:val="18"/>
              </w:rPr>
              <w:t xml:space="preserve">Penalty Group 1 – more than 400 grams </w:t>
            </w:r>
          </w:p>
        </w:tc>
        <w:tc>
          <w:tcPr>
            <w:tcW w:w="2866" w:type="dxa"/>
            <w:tcBorders>
              <w:top w:val="single" w:sz="6" w:space="0" w:color="CCCC99"/>
              <w:left w:val="single" w:sz="6" w:space="0" w:color="CCCC99"/>
              <w:bottom w:val="single" w:sz="6" w:space="0" w:color="CCCC99"/>
              <w:right w:val="single" w:sz="6" w:space="0" w:color="CCCC99"/>
            </w:tcBorders>
            <w:vAlign w:val="center"/>
          </w:tcPr>
          <w:p w14:paraId="5AA1E144"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0F4BD568" w14:textId="77777777" w:rsidR="009B0F16" w:rsidRDefault="00CC6E00">
            <w:pPr>
              <w:spacing w:after="0" w:line="259" w:lineRule="auto"/>
              <w:ind w:left="1001" w:hanging="516"/>
            </w:pPr>
            <w:r>
              <w:rPr>
                <w:rFonts w:ascii="Verdana" w:eastAsia="Verdana" w:hAnsi="Verdana" w:cs="Verdana"/>
                <w:sz w:val="18"/>
              </w:rPr>
              <w:t>Life; 15-99 years</w:t>
            </w:r>
          </w:p>
        </w:tc>
        <w:tc>
          <w:tcPr>
            <w:tcW w:w="1391" w:type="dxa"/>
            <w:tcBorders>
              <w:top w:val="single" w:sz="6" w:space="0" w:color="CCCC99"/>
              <w:left w:val="single" w:sz="6" w:space="0" w:color="CCCC99"/>
              <w:bottom w:val="single" w:sz="6" w:space="0" w:color="CCCC99"/>
              <w:right w:val="single" w:sz="6" w:space="0" w:color="CCCC99"/>
            </w:tcBorders>
          </w:tcPr>
          <w:p w14:paraId="6B46B93E"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$250,000</w:t>
            </w:r>
          </w:p>
          <w:p w14:paraId="133D5DC9"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32D28FCF" w14:textId="77777777">
        <w:trPr>
          <w:trHeight w:val="511"/>
        </w:trPr>
        <w:tc>
          <w:tcPr>
            <w:tcW w:w="3650" w:type="dxa"/>
            <w:tcBorders>
              <w:top w:val="single" w:sz="6" w:space="0" w:color="CCCC99"/>
              <w:left w:val="single" w:sz="6" w:space="0" w:color="CCCC99"/>
              <w:bottom w:val="single" w:sz="6" w:space="0" w:color="CCCC99"/>
              <w:right w:val="single" w:sz="6" w:space="0" w:color="CCCC99"/>
            </w:tcBorders>
            <w:vAlign w:val="center"/>
          </w:tcPr>
          <w:p w14:paraId="239C8730" w14:textId="77777777" w:rsidR="009B0F16" w:rsidRDefault="00CC6E00">
            <w:pPr>
              <w:spacing w:after="0" w:line="259" w:lineRule="auto"/>
              <w:ind w:left="35" w:firstLine="0"/>
            </w:pPr>
            <w:r>
              <w:rPr>
                <w:rFonts w:ascii="Verdana" w:eastAsia="Verdana" w:hAnsi="Verdana" w:cs="Verdana"/>
                <w:sz w:val="18"/>
              </w:rPr>
              <w:t xml:space="preserve">Penalty Group 1A – less than 20 units </w:t>
            </w:r>
          </w:p>
        </w:tc>
        <w:tc>
          <w:tcPr>
            <w:tcW w:w="2866" w:type="dxa"/>
            <w:tcBorders>
              <w:top w:val="single" w:sz="6" w:space="0" w:color="CCCC99"/>
              <w:left w:val="single" w:sz="6" w:space="0" w:color="CCCC99"/>
              <w:bottom w:val="single" w:sz="6" w:space="0" w:color="CCCC99"/>
              <w:right w:val="single" w:sz="6" w:space="0" w:color="CCCC99"/>
            </w:tcBorders>
            <w:vAlign w:val="center"/>
          </w:tcPr>
          <w:p w14:paraId="46FAF229"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2428F1CD"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91" w:type="dxa"/>
            <w:tcBorders>
              <w:top w:val="single" w:sz="6" w:space="0" w:color="CCCC99"/>
              <w:left w:val="single" w:sz="6" w:space="0" w:color="CCCC99"/>
              <w:bottom w:val="single" w:sz="6" w:space="0" w:color="CCCC99"/>
              <w:right w:val="single" w:sz="6" w:space="0" w:color="CCCC99"/>
            </w:tcBorders>
          </w:tcPr>
          <w:p w14:paraId="51D11652"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5D522141"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61686032"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52E3BFD4" w14:textId="77777777" w:rsidR="009B0F16" w:rsidRDefault="00CC6E00">
            <w:pPr>
              <w:spacing w:after="0" w:line="259" w:lineRule="auto"/>
              <w:ind w:left="35" w:firstLine="0"/>
            </w:pPr>
            <w:r>
              <w:rPr>
                <w:rFonts w:ascii="Verdana" w:eastAsia="Verdana" w:hAnsi="Verdana" w:cs="Verdana"/>
                <w:sz w:val="18"/>
              </w:rPr>
              <w:t xml:space="preserve">Penalty Group 1A – 20-80 units </w:t>
            </w:r>
          </w:p>
        </w:tc>
        <w:tc>
          <w:tcPr>
            <w:tcW w:w="2866" w:type="dxa"/>
            <w:tcBorders>
              <w:top w:val="single" w:sz="6" w:space="0" w:color="CCCC99"/>
              <w:left w:val="single" w:sz="6" w:space="0" w:color="CCCC99"/>
              <w:bottom w:val="single" w:sz="6" w:space="0" w:color="CCCC99"/>
              <w:right w:val="single" w:sz="6" w:space="0" w:color="CCCC99"/>
            </w:tcBorders>
          </w:tcPr>
          <w:p w14:paraId="06431ABC"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5765554B"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single" w:sz="6" w:space="0" w:color="CCCC99"/>
              <w:right w:val="single" w:sz="6" w:space="0" w:color="CCCC99"/>
            </w:tcBorders>
          </w:tcPr>
          <w:p w14:paraId="65860485"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6E98FD2"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7C3F3DFE" w14:textId="77777777" w:rsidR="009B0F16" w:rsidRDefault="00CC6E00">
            <w:pPr>
              <w:spacing w:after="0" w:line="259" w:lineRule="auto"/>
              <w:ind w:left="35" w:firstLine="0"/>
            </w:pPr>
            <w:r>
              <w:rPr>
                <w:rFonts w:ascii="Verdana" w:eastAsia="Verdana" w:hAnsi="Verdana" w:cs="Verdana"/>
                <w:sz w:val="18"/>
              </w:rPr>
              <w:t xml:space="preserve">Penalty Group 1A – 80-4,000 units </w:t>
            </w:r>
          </w:p>
        </w:tc>
        <w:tc>
          <w:tcPr>
            <w:tcW w:w="2866" w:type="dxa"/>
            <w:tcBorders>
              <w:top w:val="single" w:sz="6" w:space="0" w:color="CCCC99"/>
              <w:left w:val="single" w:sz="6" w:space="0" w:color="CCCC99"/>
              <w:bottom w:val="single" w:sz="6" w:space="0" w:color="CCCC99"/>
              <w:right w:val="single" w:sz="6" w:space="0" w:color="CCCC99"/>
            </w:tcBorders>
          </w:tcPr>
          <w:p w14:paraId="213A45B1" w14:textId="77777777" w:rsidR="009B0F16" w:rsidRDefault="00CC6E00">
            <w:pPr>
              <w:spacing w:after="0" w:line="259" w:lineRule="auto"/>
              <w:ind w:left="29"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53905A10"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91" w:type="dxa"/>
            <w:tcBorders>
              <w:top w:val="single" w:sz="6" w:space="0" w:color="CCCC99"/>
              <w:left w:val="single" w:sz="6" w:space="0" w:color="CCCC99"/>
              <w:bottom w:val="single" w:sz="6" w:space="0" w:color="CCCC99"/>
              <w:right w:val="single" w:sz="6" w:space="0" w:color="CCCC99"/>
            </w:tcBorders>
          </w:tcPr>
          <w:p w14:paraId="63DBEB95"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3D17D256" w14:textId="77777777">
        <w:trPr>
          <w:trHeight w:val="514"/>
        </w:trPr>
        <w:tc>
          <w:tcPr>
            <w:tcW w:w="3650" w:type="dxa"/>
            <w:tcBorders>
              <w:top w:val="single" w:sz="6" w:space="0" w:color="CCCC99"/>
              <w:left w:val="single" w:sz="6" w:space="0" w:color="CCCC99"/>
              <w:bottom w:val="single" w:sz="6" w:space="0" w:color="CCCC99"/>
              <w:right w:val="single" w:sz="6" w:space="0" w:color="CCCC99"/>
            </w:tcBorders>
          </w:tcPr>
          <w:p w14:paraId="493F12DA" w14:textId="77777777" w:rsidR="009B0F16" w:rsidRDefault="00CC6E00">
            <w:pPr>
              <w:spacing w:after="0" w:line="259" w:lineRule="auto"/>
              <w:ind w:left="35" w:firstLine="0"/>
            </w:pPr>
            <w:r>
              <w:rPr>
                <w:rFonts w:ascii="Verdana" w:eastAsia="Verdana" w:hAnsi="Verdana" w:cs="Verdana"/>
                <w:sz w:val="18"/>
              </w:rPr>
              <w:t xml:space="preserve">Penalty Group 1A – 4,000 units or more </w:t>
            </w:r>
          </w:p>
        </w:tc>
        <w:tc>
          <w:tcPr>
            <w:tcW w:w="2866" w:type="dxa"/>
            <w:tcBorders>
              <w:top w:val="single" w:sz="6" w:space="0" w:color="CCCC99"/>
              <w:left w:val="single" w:sz="6" w:space="0" w:color="CCCC99"/>
              <w:bottom w:val="single" w:sz="6" w:space="0" w:color="CCCC99"/>
              <w:right w:val="single" w:sz="6" w:space="0" w:color="CCCC99"/>
            </w:tcBorders>
            <w:vAlign w:val="center"/>
          </w:tcPr>
          <w:p w14:paraId="13C30B71"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3C9AA426" w14:textId="77777777" w:rsidR="009B0F16" w:rsidRDefault="00CC6E00">
            <w:pPr>
              <w:spacing w:after="0" w:line="259" w:lineRule="auto"/>
              <w:ind w:left="1001" w:hanging="516"/>
            </w:pPr>
            <w:r>
              <w:rPr>
                <w:rFonts w:ascii="Verdana" w:eastAsia="Verdana" w:hAnsi="Verdana" w:cs="Verdana"/>
                <w:sz w:val="18"/>
              </w:rPr>
              <w:t>Life; 15-99 years</w:t>
            </w:r>
          </w:p>
        </w:tc>
        <w:tc>
          <w:tcPr>
            <w:tcW w:w="1391" w:type="dxa"/>
            <w:tcBorders>
              <w:top w:val="single" w:sz="6" w:space="0" w:color="CCCC99"/>
              <w:left w:val="single" w:sz="6" w:space="0" w:color="CCCC99"/>
              <w:bottom w:val="single" w:sz="6" w:space="0" w:color="CCCC99"/>
              <w:right w:val="single" w:sz="6" w:space="0" w:color="CCCC99"/>
            </w:tcBorders>
            <w:vAlign w:val="bottom"/>
          </w:tcPr>
          <w:p w14:paraId="13982531" w14:textId="77777777" w:rsidR="009B0F16" w:rsidRDefault="00CC6E00">
            <w:pPr>
              <w:tabs>
                <w:tab w:val="right" w:pos="1391"/>
              </w:tabs>
              <w:spacing w:after="0" w:line="259" w:lineRule="auto"/>
              <w:ind w:left="-31" w:firstLine="0"/>
            </w:pPr>
            <w:r>
              <w:rPr>
                <w:rFonts w:ascii="Verdana" w:eastAsia="Verdana" w:hAnsi="Verdana" w:cs="Verdana"/>
                <w:sz w:val="28"/>
                <w:vertAlign w:val="superscript"/>
              </w:rPr>
              <w:t xml:space="preserve"> </w:t>
            </w:r>
            <w:r>
              <w:rPr>
                <w:rFonts w:ascii="Verdana" w:eastAsia="Verdana" w:hAnsi="Verdana" w:cs="Verdana"/>
                <w:sz w:val="28"/>
                <w:vertAlign w:val="superscript"/>
              </w:rPr>
              <w:tab/>
            </w:r>
            <w:r>
              <w:rPr>
                <w:rFonts w:ascii="Verdana" w:eastAsia="Verdana" w:hAnsi="Verdana" w:cs="Verdana"/>
                <w:sz w:val="18"/>
              </w:rPr>
              <w:t>$250,000</w:t>
            </w:r>
          </w:p>
          <w:p w14:paraId="4ED7850B"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21A1503C" w14:textId="77777777">
        <w:trPr>
          <w:trHeight w:val="511"/>
        </w:trPr>
        <w:tc>
          <w:tcPr>
            <w:tcW w:w="3650" w:type="dxa"/>
            <w:tcBorders>
              <w:top w:val="single" w:sz="6" w:space="0" w:color="CCCC99"/>
              <w:left w:val="single" w:sz="6" w:space="0" w:color="CCCC99"/>
              <w:bottom w:val="single" w:sz="6" w:space="0" w:color="CCCC99"/>
              <w:right w:val="single" w:sz="6" w:space="0" w:color="CCCC99"/>
            </w:tcBorders>
            <w:vAlign w:val="center"/>
          </w:tcPr>
          <w:p w14:paraId="55ECF0D4" w14:textId="77777777" w:rsidR="009B0F16" w:rsidRDefault="00CC6E00">
            <w:pPr>
              <w:spacing w:after="0" w:line="259" w:lineRule="auto"/>
              <w:ind w:left="35" w:firstLine="0"/>
            </w:pPr>
            <w:r>
              <w:rPr>
                <w:rFonts w:ascii="Verdana" w:eastAsia="Verdana" w:hAnsi="Verdana" w:cs="Verdana"/>
                <w:sz w:val="18"/>
              </w:rPr>
              <w:t xml:space="preserve">Penalty Group 2 – less than 1 gram </w:t>
            </w:r>
          </w:p>
        </w:tc>
        <w:tc>
          <w:tcPr>
            <w:tcW w:w="2866" w:type="dxa"/>
            <w:tcBorders>
              <w:top w:val="single" w:sz="6" w:space="0" w:color="CCCC99"/>
              <w:left w:val="single" w:sz="6" w:space="0" w:color="CCCC99"/>
              <w:bottom w:val="single" w:sz="6" w:space="0" w:color="CCCC99"/>
              <w:right w:val="single" w:sz="6" w:space="0" w:color="CCCC99"/>
            </w:tcBorders>
            <w:vAlign w:val="center"/>
          </w:tcPr>
          <w:p w14:paraId="7DDFC8B5"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0D23C3D7"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91" w:type="dxa"/>
            <w:tcBorders>
              <w:top w:val="single" w:sz="6" w:space="0" w:color="CCCC99"/>
              <w:left w:val="single" w:sz="6" w:space="0" w:color="CCCC99"/>
              <w:bottom w:val="single" w:sz="6" w:space="0" w:color="CCCC99"/>
              <w:right w:val="single" w:sz="6" w:space="0" w:color="CCCC99"/>
            </w:tcBorders>
          </w:tcPr>
          <w:p w14:paraId="301CBACA"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5936AD40"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5579DEA0"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448FDB6C" w14:textId="77777777" w:rsidR="009B0F16" w:rsidRDefault="00CC6E00">
            <w:pPr>
              <w:spacing w:after="0" w:line="259" w:lineRule="auto"/>
              <w:ind w:left="35" w:firstLine="0"/>
            </w:pPr>
            <w:r>
              <w:rPr>
                <w:rFonts w:ascii="Verdana" w:eastAsia="Verdana" w:hAnsi="Verdana" w:cs="Verdana"/>
                <w:sz w:val="18"/>
              </w:rPr>
              <w:t xml:space="preserve">Penalty Group 2 – 1-4 grams </w:t>
            </w:r>
          </w:p>
        </w:tc>
        <w:tc>
          <w:tcPr>
            <w:tcW w:w="2866" w:type="dxa"/>
            <w:tcBorders>
              <w:top w:val="single" w:sz="6" w:space="0" w:color="CCCC99"/>
              <w:left w:val="single" w:sz="6" w:space="0" w:color="CCCC99"/>
              <w:bottom w:val="single" w:sz="6" w:space="0" w:color="CCCC99"/>
              <w:right w:val="single" w:sz="6" w:space="0" w:color="CCCC99"/>
            </w:tcBorders>
          </w:tcPr>
          <w:p w14:paraId="5DE19EF7"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339C56AD"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single" w:sz="6" w:space="0" w:color="CCCC99"/>
              <w:right w:val="single" w:sz="6" w:space="0" w:color="CCCC99"/>
            </w:tcBorders>
          </w:tcPr>
          <w:p w14:paraId="0FB608BC"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3E3905C6"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3F5E8128" w14:textId="77777777" w:rsidR="009B0F16" w:rsidRDefault="00CC6E00">
            <w:pPr>
              <w:spacing w:after="0" w:line="259" w:lineRule="auto"/>
              <w:ind w:left="35" w:firstLine="0"/>
            </w:pPr>
            <w:r>
              <w:rPr>
                <w:rFonts w:ascii="Verdana" w:eastAsia="Verdana" w:hAnsi="Verdana" w:cs="Verdana"/>
                <w:sz w:val="18"/>
              </w:rPr>
              <w:t xml:space="preserve">Penalty Group 2 – 4-400 grams </w:t>
            </w:r>
          </w:p>
        </w:tc>
        <w:tc>
          <w:tcPr>
            <w:tcW w:w="2866" w:type="dxa"/>
            <w:tcBorders>
              <w:top w:val="single" w:sz="6" w:space="0" w:color="CCCC99"/>
              <w:left w:val="single" w:sz="6" w:space="0" w:color="CCCC99"/>
              <w:bottom w:val="single" w:sz="6" w:space="0" w:color="CCCC99"/>
              <w:right w:val="single" w:sz="6" w:space="0" w:color="CCCC99"/>
            </w:tcBorders>
          </w:tcPr>
          <w:p w14:paraId="278DBDFD" w14:textId="77777777" w:rsidR="009B0F16" w:rsidRDefault="00CC6E00">
            <w:pPr>
              <w:spacing w:after="0" w:line="259" w:lineRule="auto"/>
              <w:ind w:left="29"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03BE6051"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91" w:type="dxa"/>
            <w:tcBorders>
              <w:top w:val="single" w:sz="6" w:space="0" w:color="CCCC99"/>
              <w:left w:val="single" w:sz="6" w:space="0" w:color="CCCC99"/>
              <w:bottom w:val="single" w:sz="6" w:space="0" w:color="CCCC99"/>
              <w:right w:val="single" w:sz="6" w:space="0" w:color="CCCC99"/>
            </w:tcBorders>
          </w:tcPr>
          <w:p w14:paraId="3981A8E4"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371226E3" w14:textId="77777777">
        <w:trPr>
          <w:trHeight w:val="514"/>
        </w:trPr>
        <w:tc>
          <w:tcPr>
            <w:tcW w:w="3650" w:type="dxa"/>
            <w:tcBorders>
              <w:top w:val="single" w:sz="6" w:space="0" w:color="CCCC99"/>
              <w:left w:val="single" w:sz="6" w:space="0" w:color="CCCC99"/>
              <w:bottom w:val="single" w:sz="6" w:space="0" w:color="CCCC99"/>
              <w:right w:val="single" w:sz="6" w:space="0" w:color="CCCC99"/>
            </w:tcBorders>
          </w:tcPr>
          <w:p w14:paraId="2C9F59B1" w14:textId="77777777" w:rsidR="009B0F16" w:rsidRDefault="00CC6E00">
            <w:pPr>
              <w:spacing w:after="0" w:line="259" w:lineRule="auto"/>
              <w:ind w:left="35" w:firstLine="0"/>
            </w:pPr>
            <w:r>
              <w:rPr>
                <w:rFonts w:ascii="Verdana" w:eastAsia="Verdana" w:hAnsi="Verdana" w:cs="Verdana"/>
                <w:sz w:val="18"/>
              </w:rPr>
              <w:t xml:space="preserve">Penalty Group 2 – more than 400 grams </w:t>
            </w:r>
          </w:p>
        </w:tc>
        <w:tc>
          <w:tcPr>
            <w:tcW w:w="2866" w:type="dxa"/>
            <w:tcBorders>
              <w:top w:val="single" w:sz="6" w:space="0" w:color="CCCC99"/>
              <w:left w:val="single" w:sz="6" w:space="0" w:color="CCCC99"/>
              <w:bottom w:val="single" w:sz="6" w:space="0" w:color="CCCC99"/>
              <w:right w:val="single" w:sz="6" w:space="0" w:color="CCCC99"/>
            </w:tcBorders>
            <w:vAlign w:val="center"/>
          </w:tcPr>
          <w:p w14:paraId="7840B031"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64B44049" w14:textId="77777777" w:rsidR="009B0F16" w:rsidRDefault="00CC6E00">
            <w:pPr>
              <w:spacing w:after="0" w:line="259" w:lineRule="auto"/>
              <w:ind w:left="1001" w:hanging="516"/>
            </w:pPr>
            <w:r>
              <w:rPr>
                <w:rFonts w:ascii="Verdana" w:eastAsia="Verdana" w:hAnsi="Verdana" w:cs="Verdana"/>
                <w:sz w:val="18"/>
              </w:rPr>
              <w:t>Life; 10-99 years</w:t>
            </w:r>
          </w:p>
        </w:tc>
        <w:tc>
          <w:tcPr>
            <w:tcW w:w="1391" w:type="dxa"/>
            <w:tcBorders>
              <w:top w:val="single" w:sz="6" w:space="0" w:color="CCCC99"/>
              <w:left w:val="single" w:sz="6" w:space="0" w:color="CCCC99"/>
              <w:bottom w:val="single" w:sz="6" w:space="0" w:color="CCCC99"/>
              <w:right w:val="single" w:sz="6" w:space="0" w:color="CCCC99"/>
            </w:tcBorders>
            <w:vAlign w:val="bottom"/>
          </w:tcPr>
          <w:p w14:paraId="72130D5A" w14:textId="77777777" w:rsidR="009B0F16" w:rsidRDefault="00CC6E00">
            <w:pPr>
              <w:tabs>
                <w:tab w:val="right" w:pos="1391"/>
              </w:tabs>
              <w:spacing w:after="0" w:line="259" w:lineRule="auto"/>
              <w:ind w:left="-31" w:firstLine="0"/>
            </w:pPr>
            <w:r>
              <w:rPr>
                <w:rFonts w:ascii="Verdana" w:eastAsia="Verdana" w:hAnsi="Verdana" w:cs="Verdana"/>
                <w:sz w:val="28"/>
                <w:vertAlign w:val="superscript"/>
              </w:rPr>
              <w:t xml:space="preserve"> </w:t>
            </w:r>
            <w:r>
              <w:rPr>
                <w:rFonts w:ascii="Verdana" w:eastAsia="Verdana" w:hAnsi="Verdana" w:cs="Verdana"/>
                <w:sz w:val="28"/>
                <w:vertAlign w:val="superscript"/>
              </w:rPr>
              <w:tab/>
            </w:r>
            <w:r>
              <w:rPr>
                <w:rFonts w:ascii="Verdana" w:eastAsia="Verdana" w:hAnsi="Verdana" w:cs="Verdana"/>
                <w:sz w:val="18"/>
              </w:rPr>
              <w:t>$100,000</w:t>
            </w:r>
          </w:p>
          <w:p w14:paraId="5FF437EB"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3F6B5082" w14:textId="77777777">
        <w:trPr>
          <w:trHeight w:val="511"/>
        </w:trPr>
        <w:tc>
          <w:tcPr>
            <w:tcW w:w="3650" w:type="dxa"/>
            <w:tcBorders>
              <w:top w:val="single" w:sz="6" w:space="0" w:color="CCCC99"/>
              <w:left w:val="single" w:sz="6" w:space="0" w:color="CCCC99"/>
              <w:bottom w:val="single" w:sz="6" w:space="0" w:color="CCCC99"/>
              <w:right w:val="single" w:sz="6" w:space="0" w:color="CCCC99"/>
            </w:tcBorders>
          </w:tcPr>
          <w:p w14:paraId="4E6A9740" w14:textId="77777777" w:rsidR="009B0F16" w:rsidRDefault="00CC6E00">
            <w:pPr>
              <w:spacing w:after="0" w:line="259" w:lineRule="auto"/>
              <w:ind w:left="35" w:firstLine="0"/>
            </w:pPr>
            <w:r>
              <w:rPr>
                <w:rFonts w:ascii="Verdana" w:eastAsia="Verdana" w:hAnsi="Verdana" w:cs="Verdana"/>
                <w:sz w:val="18"/>
              </w:rPr>
              <w:t xml:space="preserve">Penalty Group 3 or 4 – less than 28 gram </w:t>
            </w:r>
          </w:p>
        </w:tc>
        <w:tc>
          <w:tcPr>
            <w:tcW w:w="2866" w:type="dxa"/>
            <w:tcBorders>
              <w:top w:val="single" w:sz="6" w:space="0" w:color="CCCC99"/>
              <w:left w:val="single" w:sz="6" w:space="0" w:color="CCCC99"/>
              <w:bottom w:val="single" w:sz="6" w:space="0" w:color="CCCC99"/>
              <w:right w:val="single" w:sz="6" w:space="0" w:color="CCCC99"/>
            </w:tcBorders>
            <w:vAlign w:val="center"/>
          </w:tcPr>
          <w:p w14:paraId="6A394259"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31B330D7"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91" w:type="dxa"/>
            <w:tcBorders>
              <w:top w:val="single" w:sz="6" w:space="0" w:color="CCCC99"/>
              <w:left w:val="single" w:sz="6" w:space="0" w:color="CCCC99"/>
              <w:bottom w:val="single" w:sz="6" w:space="0" w:color="CCCC99"/>
              <w:right w:val="single" w:sz="6" w:space="0" w:color="CCCC99"/>
            </w:tcBorders>
          </w:tcPr>
          <w:p w14:paraId="42658025"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4AF1F5B0"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50EB0DD8"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12FC5077" w14:textId="77777777" w:rsidR="009B0F16" w:rsidRDefault="00CC6E00">
            <w:pPr>
              <w:spacing w:after="0" w:line="259" w:lineRule="auto"/>
              <w:ind w:left="35" w:firstLine="0"/>
            </w:pPr>
            <w:r>
              <w:rPr>
                <w:rFonts w:ascii="Verdana" w:eastAsia="Verdana" w:hAnsi="Verdana" w:cs="Verdana"/>
                <w:sz w:val="18"/>
              </w:rPr>
              <w:t xml:space="preserve">Penalty Group 3 or 4 – 28-200 grams </w:t>
            </w:r>
          </w:p>
        </w:tc>
        <w:tc>
          <w:tcPr>
            <w:tcW w:w="2866" w:type="dxa"/>
            <w:tcBorders>
              <w:top w:val="single" w:sz="6" w:space="0" w:color="CCCC99"/>
              <w:left w:val="single" w:sz="6" w:space="0" w:color="CCCC99"/>
              <w:bottom w:val="single" w:sz="6" w:space="0" w:color="CCCC99"/>
              <w:right w:val="single" w:sz="6" w:space="0" w:color="CCCC99"/>
            </w:tcBorders>
          </w:tcPr>
          <w:p w14:paraId="74A79269"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5BA8B44A"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single" w:sz="6" w:space="0" w:color="CCCC99"/>
              <w:right w:val="single" w:sz="6" w:space="0" w:color="CCCC99"/>
            </w:tcBorders>
          </w:tcPr>
          <w:p w14:paraId="72195552"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3B2A2E28"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647EF667" w14:textId="77777777" w:rsidR="009B0F16" w:rsidRDefault="00CC6E00">
            <w:pPr>
              <w:spacing w:after="0" w:line="259" w:lineRule="auto"/>
              <w:ind w:left="35" w:firstLine="0"/>
              <w:jc w:val="both"/>
            </w:pPr>
            <w:r>
              <w:rPr>
                <w:rFonts w:ascii="Verdana" w:eastAsia="Verdana" w:hAnsi="Verdana" w:cs="Verdana"/>
                <w:sz w:val="18"/>
              </w:rPr>
              <w:t xml:space="preserve">Penalty Group 3 or 4 – 200-400 grams </w:t>
            </w:r>
          </w:p>
        </w:tc>
        <w:tc>
          <w:tcPr>
            <w:tcW w:w="2866" w:type="dxa"/>
            <w:tcBorders>
              <w:top w:val="single" w:sz="6" w:space="0" w:color="CCCC99"/>
              <w:left w:val="single" w:sz="6" w:space="0" w:color="CCCC99"/>
              <w:bottom w:val="single" w:sz="6" w:space="0" w:color="CCCC99"/>
              <w:right w:val="single" w:sz="6" w:space="0" w:color="CCCC99"/>
            </w:tcBorders>
          </w:tcPr>
          <w:p w14:paraId="75BFAC93" w14:textId="77777777" w:rsidR="009B0F16" w:rsidRDefault="00CC6E00">
            <w:pPr>
              <w:spacing w:after="0" w:line="259" w:lineRule="auto"/>
              <w:ind w:left="29"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554C7777"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91" w:type="dxa"/>
            <w:tcBorders>
              <w:top w:val="single" w:sz="6" w:space="0" w:color="CCCC99"/>
              <w:left w:val="single" w:sz="6" w:space="0" w:color="CCCC99"/>
              <w:bottom w:val="single" w:sz="6" w:space="0" w:color="CCCC99"/>
              <w:right w:val="single" w:sz="6" w:space="0" w:color="CCCC99"/>
            </w:tcBorders>
          </w:tcPr>
          <w:p w14:paraId="718FF801"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85D92A9" w14:textId="77777777">
        <w:trPr>
          <w:trHeight w:val="514"/>
        </w:trPr>
        <w:tc>
          <w:tcPr>
            <w:tcW w:w="3650" w:type="dxa"/>
            <w:tcBorders>
              <w:top w:val="single" w:sz="6" w:space="0" w:color="CCCC99"/>
              <w:left w:val="single" w:sz="6" w:space="0" w:color="CCCC99"/>
              <w:bottom w:val="single" w:sz="6" w:space="0" w:color="CCCC99"/>
              <w:right w:val="single" w:sz="6" w:space="0" w:color="CCCC99"/>
            </w:tcBorders>
          </w:tcPr>
          <w:p w14:paraId="5C398EAB" w14:textId="77777777" w:rsidR="009B0F16" w:rsidRDefault="00CC6E00">
            <w:pPr>
              <w:spacing w:after="0" w:line="259" w:lineRule="auto"/>
              <w:ind w:left="35" w:firstLine="0"/>
            </w:pPr>
            <w:r>
              <w:rPr>
                <w:rFonts w:ascii="Verdana" w:eastAsia="Verdana" w:hAnsi="Verdana" w:cs="Verdana"/>
                <w:sz w:val="18"/>
              </w:rPr>
              <w:t xml:space="preserve">Penalty Group 3 or 4 – more than 400 grams </w:t>
            </w:r>
          </w:p>
        </w:tc>
        <w:tc>
          <w:tcPr>
            <w:tcW w:w="2866" w:type="dxa"/>
            <w:tcBorders>
              <w:top w:val="single" w:sz="6" w:space="0" w:color="CCCC99"/>
              <w:left w:val="single" w:sz="6" w:space="0" w:color="CCCC99"/>
              <w:bottom w:val="single" w:sz="6" w:space="0" w:color="CCCC99"/>
              <w:right w:val="single" w:sz="6" w:space="0" w:color="CCCC99"/>
            </w:tcBorders>
            <w:vAlign w:val="center"/>
          </w:tcPr>
          <w:p w14:paraId="272323AB"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0A1C2008" w14:textId="77777777" w:rsidR="009B0F16" w:rsidRDefault="00CC6E00">
            <w:pPr>
              <w:spacing w:after="0" w:line="259" w:lineRule="auto"/>
              <w:ind w:left="1001" w:hanging="516"/>
            </w:pPr>
            <w:r>
              <w:rPr>
                <w:rFonts w:ascii="Verdana" w:eastAsia="Verdana" w:hAnsi="Verdana" w:cs="Verdana"/>
                <w:sz w:val="18"/>
              </w:rPr>
              <w:t>Life; 10-99 years</w:t>
            </w:r>
          </w:p>
        </w:tc>
        <w:tc>
          <w:tcPr>
            <w:tcW w:w="1391" w:type="dxa"/>
            <w:tcBorders>
              <w:top w:val="single" w:sz="6" w:space="0" w:color="CCCC99"/>
              <w:left w:val="single" w:sz="6" w:space="0" w:color="CCCC99"/>
              <w:bottom w:val="single" w:sz="6" w:space="0" w:color="CCCC99"/>
              <w:right w:val="single" w:sz="6" w:space="0" w:color="CCCC99"/>
            </w:tcBorders>
            <w:vAlign w:val="bottom"/>
          </w:tcPr>
          <w:p w14:paraId="74057C44" w14:textId="77777777" w:rsidR="009B0F16" w:rsidRDefault="00CC6E00">
            <w:pPr>
              <w:tabs>
                <w:tab w:val="right" w:pos="1391"/>
              </w:tabs>
              <w:spacing w:after="0" w:line="259" w:lineRule="auto"/>
              <w:ind w:left="-31" w:firstLine="0"/>
            </w:pPr>
            <w:r>
              <w:rPr>
                <w:rFonts w:ascii="Verdana" w:eastAsia="Verdana" w:hAnsi="Verdana" w:cs="Verdana"/>
                <w:sz w:val="28"/>
                <w:vertAlign w:val="superscript"/>
              </w:rPr>
              <w:t xml:space="preserve"> </w:t>
            </w:r>
            <w:r>
              <w:rPr>
                <w:rFonts w:ascii="Verdana" w:eastAsia="Verdana" w:hAnsi="Verdana" w:cs="Verdana"/>
                <w:sz w:val="28"/>
                <w:vertAlign w:val="superscript"/>
              </w:rPr>
              <w:tab/>
            </w:r>
            <w:r>
              <w:rPr>
                <w:rFonts w:ascii="Verdana" w:eastAsia="Verdana" w:hAnsi="Verdana" w:cs="Verdana"/>
                <w:sz w:val="18"/>
              </w:rPr>
              <w:t>$100,000</w:t>
            </w:r>
          </w:p>
          <w:p w14:paraId="117D20BC" w14:textId="77777777" w:rsidR="009B0F16" w:rsidRDefault="00CC6E00">
            <w:pPr>
              <w:spacing w:after="0" w:line="259" w:lineRule="auto"/>
              <w:ind w:left="-31" w:firstLine="0"/>
            </w:pPr>
            <w:r>
              <w:rPr>
                <w:rFonts w:ascii="Verdana" w:eastAsia="Verdana" w:hAnsi="Verdana" w:cs="Verdana"/>
                <w:sz w:val="18"/>
              </w:rPr>
              <w:t xml:space="preserve"> </w:t>
            </w:r>
          </w:p>
        </w:tc>
      </w:tr>
      <w:tr w:rsidR="009B0F16" w14:paraId="28FE83BC"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08D00004" w14:textId="77777777" w:rsidR="009B0F16" w:rsidRDefault="00CC6E00">
            <w:pPr>
              <w:spacing w:after="0" w:line="259" w:lineRule="auto"/>
              <w:ind w:left="35" w:firstLine="0"/>
              <w:jc w:val="both"/>
            </w:pPr>
            <w:r>
              <w:rPr>
                <w:rFonts w:ascii="Verdana" w:eastAsia="Verdana" w:hAnsi="Verdana" w:cs="Verdana"/>
                <w:sz w:val="18"/>
              </w:rPr>
              <w:t xml:space="preserve">Substance not listed in a penalty group </w:t>
            </w:r>
          </w:p>
        </w:tc>
        <w:tc>
          <w:tcPr>
            <w:tcW w:w="2866" w:type="dxa"/>
            <w:tcBorders>
              <w:top w:val="single" w:sz="6" w:space="0" w:color="CCCC99"/>
              <w:left w:val="single" w:sz="6" w:space="0" w:color="CCCC99"/>
              <w:bottom w:val="single" w:sz="6" w:space="0" w:color="CCCC99"/>
              <w:right w:val="single" w:sz="6" w:space="0" w:color="CCCC99"/>
            </w:tcBorders>
          </w:tcPr>
          <w:p w14:paraId="2E9D49C9" w14:textId="77777777" w:rsidR="009B0F16" w:rsidRDefault="00CC6E00">
            <w:pPr>
              <w:spacing w:after="0" w:line="259" w:lineRule="auto"/>
              <w:ind w:left="29" w:firstLine="0"/>
            </w:pPr>
            <w:r>
              <w:rPr>
                <w:rFonts w:ascii="Verdana" w:eastAsia="Verdana" w:hAnsi="Verdana" w:cs="Verdana"/>
                <w:sz w:val="18"/>
              </w:rPr>
              <w:t xml:space="preserve">class A misdemeanor </w:t>
            </w:r>
          </w:p>
        </w:tc>
        <w:tc>
          <w:tcPr>
            <w:tcW w:w="1524" w:type="dxa"/>
            <w:tcBorders>
              <w:top w:val="single" w:sz="6" w:space="0" w:color="CCCC99"/>
              <w:left w:val="single" w:sz="6" w:space="0" w:color="CCCC99"/>
              <w:bottom w:val="single" w:sz="6" w:space="0" w:color="CCCC99"/>
              <w:right w:val="single" w:sz="6" w:space="0" w:color="CCCC99"/>
            </w:tcBorders>
          </w:tcPr>
          <w:p w14:paraId="63245D90" w14:textId="77777777" w:rsidR="009B0F16" w:rsidRDefault="00CC6E00">
            <w:pPr>
              <w:spacing w:after="0" w:line="259" w:lineRule="auto"/>
              <w:ind w:left="0" w:right="31" w:firstLine="0"/>
              <w:jc w:val="right"/>
            </w:pPr>
            <w:r>
              <w:rPr>
                <w:rFonts w:ascii="Verdana" w:eastAsia="Verdana" w:hAnsi="Verdana" w:cs="Verdana"/>
                <w:sz w:val="18"/>
              </w:rPr>
              <w:t>1 year</w:t>
            </w:r>
          </w:p>
        </w:tc>
        <w:tc>
          <w:tcPr>
            <w:tcW w:w="1391" w:type="dxa"/>
            <w:tcBorders>
              <w:top w:val="single" w:sz="6" w:space="0" w:color="CCCC99"/>
              <w:left w:val="single" w:sz="6" w:space="0" w:color="CCCC99"/>
              <w:bottom w:val="single" w:sz="6" w:space="0" w:color="CCCC99"/>
              <w:right w:val="single" w:sz="6" w:space="0" w:color="CCCC99"/>
            </w:tcBorders>
          </w:tcPr>
          <w:p w14:paraId="05264A56"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$4,000</w:t>
            </w:r>
          </w:p>
        </w:tc>
      </w:tr>
      <w:tr w:rsidR="009B0F16" w14:paraId="096142C0" w14:textId="77777777">
        <w:trPr>
          <w:trHeight w:val="302"/>
        </w:trPr>
        <w:tc>
          <w:tcPr>
            <w:tcW w:w="3650" w:type="dxa"/>
            <w:tcBorders>
              <w:top w:val="single" w:sz="6" w:space="0" w:color="CCCC99"/>
              <w:left w:val="single" w:sz="6" w:space="0" w:color="CCCC99"/>
              <w:bottom w:val="nil"/>
              <w:right w:val="single" w:sz="6" w:space="0" w:color="CCCC99"/>
            </w:tcBorders>
          </w:tcPr>
          <w:p w14:paraId="47108981" w14:textId="77777777" w:rsidR="009B0F16" w:rsidRDefault="00CC6E00">
            <w:pPr>
              <w:spacing w:after="0" w:line="259" w:lineRule="auto"/>
              <w:ind w:left="35" w:firstLine="0"/>
            </w:pPr>
            <w:r>
              <w:rPr>
                <w:rFonts w:ascii="Verdana" w:eastAsia="Verdana" w:hAnsi="Verdana" w:cs="Verdana"/>
                <w:sz w:val="18"/>
              </w:rPr>
              <w:t xml:space="preserve">Delivery to a minor </w:t>
            </w:r>
          </w:p>
        </w:tc>
        <w:tc>
          <w:tcPr>
            <w:tcW w:w="2866" w:type="dxa"/>
            <w:tcBorders>
              <w:top w:val="single" w:sz="6" w:space="0" w:color="CCCC99"/>
              <w:left w:val="single" w:sz="6" w:space="0" w:color="CCCC99"/>
              <w:bottom w:val="nil"/>
              <w:right w:val="single" w:sz="6" w:space="0" w:color="CCCC99"/>
            </w:tcBorders>
          </w:tcPr>
          <w:p w14:paraId="6077FB45"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nil"/>
              <w:right w:val="single" w:sz="6" w:space="0" w:color="CCCC99"/>
            </w:tcBorders>
          </w:tcPr>
          <w:p w14:paraId="75EF64FF"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nil"/>
              <w:right w:val="single" w:sz="6" w:space="0" w:color="CCCC99"/>
            </w:tcBorders>
          </w:tcPr>
          <w:p w14:paraId="7C029028"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8A0DBDA" w14:textId="77777777">
        <w:trPr>
          <w:trHeight w:val="264"/>
        </w:trPr>
        <w:tc>
          <w:tcPr>
            <w:tcW w:w="9431" w:type="dxa"/>
            <w:gridSpan w:val="4"/>
            <w:tcBorders>
              <w:top w:val="nil"/>
              <w:left w:val="nil"/>
              <w:bottom w:val="nil"/>
              <w:right w:val="nil"/>
            </w:tcBorders>
            <w:shd w:val="clear" w:color="auto" w:fill="CCCC99"/>
          </w:tcPr>
          <w:p w14:paraId="734A68BC" w14:textId="77777777" w:rsidR="009B0F16" w:rsidRDefault="00CC6E00">
            <w:pPr>
              <w:spacing w:after="0" w:line="259" w:lineRule="auto"/>
              <w:ind w:left="33" w:firstLine="0"/>
            </w:pPr>
            <w:r>
              <w:rPr>
                <w:rFonts w:ascii="Verdana" w:eastAsia="Verdana" w:hAnsi="Verdana" w:cs="Verdana"/>
                <w:b/>
                <w:sz w:val="18"/>
              </w:rPr>
              <w:t>Delivery of Marijuana</w:t>
            </w:r>
            <w:r>
              <w:rPr>
                <w:rFonts w:ascii="Verdana" w:eastAsia="Verdana" w:hAnsi="Verdana" w:cs="Verdana"/>
                <w:sz w:val="18"/>
              </w:rPr>
              <w:t xml:space="preserve"> </w:t>
            </w:r>
          </w:p>
        </w:tc>
      </w:tr>
      <w:tr w:rsidR="009B0F16" w14:paraId="3EC20206" w14:textId="77777777">
        <w:trPr>
          <w:trHeight w:val="314"/>
        </w:trPr>
        <w:tc>
          <w:tcPr>
            <w:tcW w:w="3650" w:type="dxa"/>
            <w:tcBorders>
              <w:top w:val="nil"/>
              <w:left w:val="single" w:sz="6" w:space="0" w:color="CCCC99"/>
              <w:bottom w:val="single" w:sz="6" w:space="0" w:color="CCCC99"/>
              <w:right w:val="single" w:sz="6" w:space="0" w:color="CCCC99"/>
            </w:tcBorders>
          </w:tcPr>
          <w:p w14:paraId="1E1EEEDF" w14:textId="77777777" w:rsidR="009B0F16" w:rsidRDefault="00CC6E00">
            <w:pPr>
              <w:spacing w:after="0" w:line="259" w:lineRule="auto"/>
              <w:ind w:left="35" w:firstLine="0"/>
            </w:pPr>
            <w:r>
              <w:rPr>
                <w:rFonts w:ascii="Verdana" w:eastAsia="Verdana" w:hAnsi="Verdana" w:cs="Verdana"/>
                <w:sz w:val="18"/>
              </w:rPr>
              <w:t xml:space="preserve">Gift of 1/4 oz or less </w:t>
            </w:r>
          </w:p>
        </w:tc>
        <w:tc>
          <w:tcPr>
            <w:tcW w:w="2866" w:type="dxa"/>
            <w:tcBorders>
              <w:top w:val="nil"/>
              <w:left w:val="single" w:sz="6" w:space="0" w:color="CCCC99"/>
              <w:bottom w:val="single" w:sz="6" w:space="0" w:color="CCCC99"/>
              <w:right w:val="single" w:sz="6" w:space="0" w:color="CCCC99"/>
            </w:tcBorders>
          </w:tcPr>
          <w:p w14:paraId="23BEAF17" w14:textId="77777777" w:rsidR="009B0F16" w:rsidRDefault="00CC6E00">
            <w:pPr>
              <w:spacing w:after="0" w:line="259" w:lineRule="auto"/>
              <w:ind w:left="28" w:firstLine="0"/>
            </w:pPr>
            <w:r>
              <w:rPr>
                <w:rFonts w:ascii="Verdana" w:eastAsia="Verdana" w:hAnsi="Verdana" w:cs="Verdana"/>
                <w:sz w:val="18"/>
              </w:rPr>
              <w:t xml:space="preserve">class B misdemeanor </w:t>
            </w:r>
          </w:p>
        </w:tc>
        <w:tc>
          <w:tcPr>
            <w:tcW w:w="1524" w:type="dxa"/>
            <w:tcBorders>
              <w:top w:val="nil"/>
              <w:left w:val="single" w:sz="6" w:space="0" w:color="CCCC99"/>
              <w:bottom w:val="single" w:sz="6" w:space="0" w:color="CCCC99"/>
              <w:right w:val="single" w:sz="6" w:space="0" w:color="CCCC99"/>
            </w:tcBorders>
          </w:tcPr>
          <w:p w14:paraId="654FC32B" w14:textId="77777777" w:rsidR="009B0F16" w:rsidRDefault="00CC6E00">
            <w:pPr>
              <w:spacing w:after="0" w:line="259" w:lineRule="auto"/>
              <w:ind w:left="0" w:right="31" w:firstLine="0"/>
              <w:jc w:val="right"/>
            </w:pPr>
            <w:r>
              <w:rPr>
                <w:rFonts w:ascii="Verdana" w:eastAsia="Verdana" w:hAnsi="Verdana" w:cs="Verdana"/>
                <w:sz w:val="18"/>
              </w:rPr>
              <w:t>180 days</w:t>
            </w:r>
          </w:p>
        </w:tc>
        <w:tc>
          <w:tcPr>
            <w:tcW w:w="1391" w:type="dxa"/>
            <w:tcBorders>
              <w:top w:val="nil"/>
              <w:left w:val="single" w:sz="6" w:space="0" w:color="CCCC99"/>
              <w:bottom w:val="single" w:sz="6" w:space="0" w:color="CCCC99"/>
              <w:right w:val="single" w:sz="6" w:space="0" w:color="CCCC99"/>
            </w:tcBorders>
          </w:tcPr>
          <w:p w14:paraId="3FFF4334" w14:textId="77777777" w:rsidR="009B0F16" w:rsidRDefault="00CC6E00">
            <w:pPr>
              <w:tabs>
                <w:tab w:val="right" w:pos="1391"/>
              </w:tabs>
              <w:spacing w:after="0" w:line="259" w:lineRule="auto"/>
              <w:ind w:left="-29" w:firstLine="0"/>
            </w:pPr>
            <w:r>
              <w:rPr>
                <w:rFonts w:ascii="Verdana" w:eastAsia="Verdana" w:hAnsi="Verdana" w:cs="Verdana"/>
                <w:sz w:val="18"/>
              </w:rPr>
              <w:t xml:space="preserve"> </w:t>
            </w:r>
            <w:r>
              <w:rPr>
                <w:rFonts w:ascii="Verdana" w:eastAsia="Verdana" w:hAnsi="Verdana" w:cs="Verdana"/>
                <w:sz w:val="18"/>
              </w:rPr>
              <w:tab/>
              <w:t>$2,000</w:t>
            </w:r>
          </w:p>
        </w:tc>
      </w:tr>
      <w:tr w:rsidR="009B0F16" w14:paraId="41774958"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33D47BBE" w14:textId="77777777" w:rsidR="009B0F16" w:rsidRDefault="00CC6E00">
            <w:pPr>
              <w:spacing w:after="0" w:line="259" w:lineRule="auto"/>
              <w:ind w:left="35" w:firstLine="0"/>
            </w:pPr>
            <w:r>
              <w:rPr>
                <w:rFonts w:ascii="Verdana" w:eastAsia="Verdana" w:hAnsi="Verdana" w:cs="Verdana"/>
                <w:sz w:val="18"/>
              </w:rPr>
              <w:t xml:space="preserve">Sale of 1/4 oz or less </w:t>
            </w:r>
          </w:p>
        </w:tc>
        <w:tc>
          <w:tcPr>
            <w:tcW w:w="2866" w:type="dxa"/>
            <w:tcBorders>
              <w:top w:val="single" w:sz="6" w:space="0" w:color="CCCC99"/>
              <w:left w:val="single" w:sz="6" w:space="0" w:color="CCCC99"/>
              <w:bottom w:val="single" w:sz="6" w:space="0" w:color="CCCC99"/>
              <w:right w:val="single" w:sz="6" w:space="0" w:color="CCCC99"/>
            </w:tcBorders>
          </w:tcPr>
          <w:p w14:paraId="799C0083" w14:textId="77777777" w:rsidR="009B0F16" w:rsidRDefault="00CC6E00">
            <w:pPr>
              <w:spacing w:after="0" w:line="259" w:lineRule="auto"/>
              <w:ind w:left="28" w:firstLine="0"/>
            </w:pPr>
            <w:r>
              <w:rPr>
                <w:rFonts w:ascii="Verdana" w:eastAsia="Verdana" w:hAnsi="Verdana" w:cs="Verdana"/>
                <w:sz w:val="18"/>
              </w:rPr>
              <w:t xml:space="preserve">class A misdemeanor </w:t>
            </w:r>
          </w:p>
        </w:tc>
        <w:tc>
          <w:tcPr>
            <w:tcW w:w="1524" w:type="dxa"/>
            <w:tcBorders>
              <w:top w:val="single" w:sz="6" w:space="0" w:color="CCCC99"/>
              <w:left w:val="single" w:sz="6" w:space="0" w:color="CCCC99"/>
              <w:bottom w:val="single" w:sz="6" w:space="0" w:color="CCCC99"/>
              <w:right w:val="single" w:sz="6" w:space="0" w:color="CCCC99"/>
            </w:tcBorders>
          </w:tcPr>
          <w:p w14:paraId="70CC8F48" w14:textId="77777777" w:rsidR="009B0F16" w:rsidRDefault="00CC6E00">
            <w:pPr>
              <w:spacing w:after="0" w:line="259" w:lineRule="auto"/>
              <w:ind w:left="0" w:right="31" w:firstLine="0"/>
              <w:jc w:val="right"/>
            </w:pPr>
            <w:r>
              <w:rPr>
                <w:rFonts w:ascii="Verdana" w:eastAsia="Verdana" w:hAnsi="Verdana" w:cs="Verdana"/>
                <w:sz w:val="18"/>
              </w:rPr>
              <w:t>1 year</w:t>
            </w:r>
          </w:p>
        </w:tc>
        <w:tc>
          <w:tcPr>
            <w:tcW w:w="1391" w:type="dxa"/>
            <w:tcBorders>
              <w:top w:val="single" w:sz="6" w:space="0" w:color="CCCC99"/>
              <w:left w:val="single" w:sz="6" w:space="0" w:color="CCCC99"/>
              <w:bottom w:val="single" w:sz="6" w:space="0" w:color="CCCC99"/>
              <w:right w:val="single" w:sz="6" w:space="0" w:color="CCCC99"/>
            </w:tcBorders>
          </w:tcPr>
          <w:p w14:paraId="72A1BA5C"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$4,000</w:t>
            </w:r>
          </w:p>
        </w:tc>
      </w:tr>
      <w:tr w:rsidR="009B0F16" w14:paraId="1DAC1818" w14:textId="77777777">
        <w:trPr>
          <w:trHeight w:val="511"/>
        </w:trPr>
        <w:tc>
          <w:tcPr>
            <w:tcW w:w="3650" w:type="dxa"/>
            <w:tcBorders>
              <w:top w:val="single" w:sz="6" w:space="0" w:color="CCCC99"/>
              <w:left w:val="single" w:sz="6" w:space="0" w:color="CCCC99"/>
              <w:bottom w:val="single" w:sz="6" w:space="0" w:color="CCCC99"/>
              <w:right w:val="single" w:sz="6" w:space="0" w:color="CCCC99"/>
            </w:tcBorders>
            <w:vAlign w:val="bottom"/>
          </w:tcPr>
          <w:p w14:paraId="18457A6E" w14:textId="77777777" w:rsidR="009B0F16" w:rsidRDefault="00CC6E00">
            <w:pPr>
              <w:spacing w:after="0" w:line="259" w:lineRule="auto"/>
              <w:ind w:left="35" w:firstLine="0"/>
            </w:pPr>
            <w:r>
              <w:rPr>
                <w:rFonts w:ascii="Verdana" w:eastAsia="Verdana" w:hAnsi="Verdana" w:cs="Verdana"/>
                <w:sz w:val="18"/>
              </w:rPr>
              <w:t xml:space="preserve">1/4 oz to 5 lbs </w:t>
            </w:r>
          </w:p>
        </w:tc>
        <w:tc>
          <w:tcPr>
            <w:tcW w:w="2866" w:type="dxa"/>
            <w:tcBorders>
              <w:top w:val="single" w:sz="6" w:space="0" w:color="CCCC99"/>
              <w:left w:val="single" w:sz="6" w:space="0" w:color="CCCC99"/>
              <w:bottom w:val="single" w:sz="6" w:space="0" w:color="CCCC99"/>
              <w:right w:val="single" w:sz="6" w:space="0" w:color="CCCC99"/>
            </w:tcBorders>
            <w:vAlign w:val="bottom"/>
          </w:tcPr>
          <w:p w14:paraId="3C76900C"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single" w:sz="6" w:space="0" w:color="CCCC99"/>
              <w:right w:val="single" w:sz="6" w:space="0" w:color="CCCC99"/>
            </w:tcBorders>
          </w:tcPr>
          <w:p w14:paraId="2B80FE24" w14:textId="77777777" w:rsidR="009B0F16" w:rsidRDefault="00CC6E00">
            <w:pPr>
              <w:spacing w:after="0" w:line="259" w:lineRule="auto"/>
              <w:ind w:left="0" w:right="31" w:firstLine="0"/>
              <w:jc w:val="right"/>
            </w:pPr>
            <w:r>
              <w:rPr>
                <w:rFonts w:ascii="Verdana" w:eastAsia="Verdana" w:hAnsi="Verdana" w:cs="Verdana"/>
                <w:sz w:val="18"/>
              </w:rPr>
              <w:t>180 days - 2 years</w:t>
            </w:r>
          </w:p>
        </w:tc>
        <w:tc>
          <w:tcPr>
            <w:tcW w:w="1391" w:type="dxa"/>
            <w:tcBorders>
              <w:top w:val="single" w:sz="6" w:space="0" w:color="CCCC99"/>
              <w:left w:val="single" w:sz="6" w:space="0" w:color="CCCC99"/>
              <w:bottom w:val="single" w:sz="6" w:space="0" w:color="CCCC99"/>
              <w:right w:val="single" w:sz="6" w:space="0" w:color="CCCC99"/>
            </w:tcBorders>
          </w:tcPr>
          <w:p w14:paraId="0EA2867E"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0C0E5A55"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7512C911" w14:textId="77777777">
        <w:trPr>
          <w:trHeight w:val="293"/>
        </w:trPr>
        <w:tc>
          <w:tcPr>
            <w:tcW w:w="3650" w:type="dxa"/>
            <w:tcBorders>
              <w:top w:val="single" w:sz="6" w:space="0" w:color="CCCC99"/>
              <w:left w:val="single" w:sz="6" w:space="0" w:color="CCCC99"/>
              <w:bottom w:val="single" w:sz="6" w:space="0" w:color="CCCC99"/>
              <w:right w:val="single" w:sz="6" w:space="0" w:color="CCCC99"/>
            </w:tcBorders>
          </w:tcPr>
          <w:p w14:paraId="6E250072" w14:textId="77777777" w:rsidR="009B0F16" w:rsidRDefault="00CC6E00">
            <w:pPr>
              <w:spacing w:after="0" w:line="259" w:lineRule="auto"/>
              <w:ind w:left="35" w:firstLine="0"/>
            </w:pPr>
            <w:r>
              <w:rPr>
                <w:rFonts w:ascii="Verdana" w:eastAsia="Verdana" w:hAnsi="Verdana" w:cs="Verdana"/>
                <w:sz w:val="18"/>
              </w:rPr>
              <w:t xml:space="preserve">5 to 50 lbs </w:t>
            </w:r>
          </w:p>
        </w:tc>
        <w:tc>
          <w:tcPr>
            <w:tcW w:w="2866" w:type="dxa"/>
            <w:tcBorders>
              <w:top w:val="single" w:sz="6" w:space="0" w:color="CCCC99"/>
              <w:left w:val="single" w:sz="6" w:space="0" w:color="CCCC99"/>
              <w:bottom w:val="single" w:sz="6" w:space="0" w:color="CCCC99"/>
              <w:right w:val="single" w:sz="6" w:space="0" w:color="CCCC99"/>
            </w:tcBorders>
          </w:tcPr>
          <w:p w14:paraId="1C8F0A4E"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single" w:sz="6" w:space="0" w:color="CCCC99"/>
              <w:right w:val="single" w:sz="6" w:space="0" w:color="CCCC99"/>
            </w:tcBorders>
          </w:tcPr>
          <w:p w14:paraId="368B1399"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single" w:sz="6" w:space="0" w:color="CCCC99"/>
              <w:right w:val="single" w:sz="6" w:space="0" w:color="CCCC99"/>
            </w:tcBorders>
          </w:tcPr>
          <w:p w14:paraId="107BB671"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53B06B14" w14:textId="77777777">
        <w:trPr>
          <w:trHeight w:val="295"/>
        </w:trPr>
        <w:tc>
          <w:tcPr>
            <w:tcW w:w="3650" w:type="dxa"/>
            <w:tcBorders>
              <w:top w:val="single" w:sz="6" w:space="0" w:color="CCCC99"/>
              <w:left w:val="single" w:sz="6" w:space="0" w:color="CCCC99"/>
              <w:bottom w:val="single" w:sz="6" w:space="0" w:color="CCCC99"/>
              <w:right w:val="single" w:sz="6" w:space="0" w:color="CCCC99"/>
            </w:tcBorders>
          </w:tcPr>
          <w:p w14:paraId="6CB87DF8" w14:textId="77777777" w:rsidR="009B0F16" w:rsidRDefault="00CC6E00">
            <w:pPr>
              <w:spacing w:after="0" w:line="259" w:lineRule="auto"/>
              <w:ind w:left="35" w:firstLine="0"/>
            </w:pPr>
            <w:r>
              <w:rPr>
                <w:rFonts w:ascii="Verdana" w:eastAsia="Verdana" w:hAnsi="Verdana" w:cs="Verdana"/>
                <w:sz w:val="18"/>
              </w:rPr>
              <w:t xml:space="preserve">50 to 2,000 lbs </w:t>
            </w:r>
          </w:p>
        </w:tc>
        <w:tc>
          <w:tcPr>
            <w:tcW w:w="2866" w:type="dxa"/>
            <w:tcBorders>
              <w:top w:val="single" w:sz="6" w:space="0" w:color="CCCC99"/>
              <w:left w:val="single" w:sz="6" w:space="0" w:color="CCCC99"/>
              <w:bottom w:val="single" w:sz="6" w:space="0" w:color="CCCC99"/>
              <w:right w:val="single" w:sz="6" w:space="0" w:color="CCCC99"/>
            </w:tcBorders>
          </w:tcPr>
          <w:p w14:paraId="7CC58967" w14:textId="77777777" w:rsidR="009B0F16" w:rsidRDefault="00CC6E00">
            <w:pPr>
              <w:spacing w:after="0" w:line="259" w:lineRule="auto"/>
              <w:ind w:left="29" w:firstLine="0"/>
            </w:pPr>
            <w:r>
              <w:rPr>
                <w:rFonts w:ascii="Verdana" w:eastAsia="Verdana" w:hAnsi="Verdana" w:cs="Verdana"/>
                <w:sz w:val="18"/>
              </w:rPr>
              <w:t xml:space="preserve">felony of the first degree </w:t>
            </w:r>
          </w:p>
        </w:tc>
        <w:tc>
          <w:tcPr>
            <w:tcW w:w="1524" w:type="dxa"/>
            <w:tcBorders>
              <w:top w:val="single" w:sz="6" w:space="0" w:color="CCCC99"/>
              <w:left w:val="single" w:sz="6" w:space="0" w:color="CCCC99"/>
              <w:bottom w:val="single" w:sz="6" w:space="0" w:color="CCCC99"/>
              <w:right w:val="single" w:sz="6" w:space="0" w:color="CCCC99"/>
            </w:tcBorders>
          </w:tcPr>
          <w:p w14:paraId="41352D6D" w14:textId="77777777" w:rsidR="009B0F16" w:rsidRDefault="00CC6E00">
            <w:pPr>
              <w:spacing w:after="0" w:line="259" w:lineRule="auto"/>
              <w:ind w:left="0" w:right="33" w:firstLine="0"/>
              <w:jc w:val="right"/>
            </w:pPr>
            <w:r>
              <w:rPr>
                <w:rFonts w:ascii="Verdana" w:eastAsia="Verdana" w:hAnsi="Verdana" w:cs="Verdana"/>
                <w:sz w:val="18"/>
              </w:rPr>
              <w:t xml:space="preserve">5 - 99 years </w:t>
            </w:r>
          </w:p>
        </w:tc>
        <w:tc>
          <w:tcPr>
            <w:tcW w:w="1391" w:type="dxa"/>
            <w:tcBorders>
              <w:top w:val="single" w:sz="6" w:space="0" w:color="CCCC99"/>
              <w:left w:val="single" w:sz="6" w:space="0" w:color="CCCC99"/>
              <w:bottom w:val="single" w:sz="6" w:space="0" w:color="CCCC99"/>
              <w:right w:val="single" w:sz="6" w:space="0" w:color="CCCC99"/>
            </w:tcBorders>
          </w:tcPr>
          <w:p w14:paraId="301C95ED"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96784D5" w14:textId="77777777">
        <w:trPr>
          <w:trHeight w:val="511"/>
        </w:trPr>
        <w:tc>
          <w:tcPr>
            <w:tcW w:w="3650" w:type="dxa"/>
            <w:tcBorders>
              <w:top w:val="single" w:sz="6" w:space="0" w:color="CCCC99"/>
              <w:left w:val="single" w:sz="6" w:space="0" w:color="CCCC99"/>
              <w:bottom w:val="single" w:sz="6" w:space="0" w:color="CCCC99"/>
              <w:right w:val="single" w:sz="6" w:space="0" w:color="CCCC99"/>
            </w:tcBorders>
            <w:vAlign w:val="bottom"/>
          </w:tcPr>
          <w:p w14:paraId="3208D122" w14:textId="77777777" w:rsidR="009B0F16" w:rsidRDefault="00CC6E00">
            <w:pPr>
              <w:spacing w:after="0" w:line="259" w:lineRule="auto"/>
              <w:ind w:left="35" w:firstLine="0"/>
            </w:pPr>
            <w:r>
              <w:rPr>
                <w:rFonts w:ascii="Verdana" w:eastAsia="Verdana" w:hAnsi="Verdana" w:cs="Verdana"/>
                <w:sz w:val="18"/>
              </w:rPr>
              <w:t xml:space="preserve">2,000 lbs or more </w:t>
            </w:r>
          </w:p>
        </w:tc>
        <w:tc>
          <w:tcPr>
            <w:tcW w:w="2866" w:type="dxa"/>
            <w:tcBorders>
              <w:top w:val="single" w:sz="6" w:space="0" w:color="CCCC99"/>
              <w:left w:val="single" w:sz="6" w:space="0" w:color="CCCC99"/>
              <w:bottom w:val="single" w:sz="6" w:space="0" w:color="CCCC99"/>
              <w:right w:val="single" w:sz="6" w:space="0" w:color="CCCC99"/>
            </w:tcBorders>
            <w:vAlign w:val="bottom"/>
          </w:tcPr>
          <w:p w14:paraId="174BCA4A" w14:textId="77777777" w:rsidR="009B0F16" w:rsidRDefault="00CC6E00">
            <w:pPr>
              <w:spacing w:after="0" w:line="259" w:lineRule="auto"/>
              <w:ind w:left="29" w:firstLine="0"/>
            </w:pPr>
            <w:r>
              <w:rPr>
                <w:rFonts w:ascii="Verdana" w:eastAsia="Verdana" w:hAnsi="Verdana" w:cs="Verdana"/>
                <w:sz w:val="18"/>
              </w:rPr>
              <w:t xml:space="preserve">felony </w:t>
            </w:r>
          </w:p>
        </w:tc>
        <w:tc>
          <w:tcPr>
            <w:tcW w:w="1524" w:type="dxa"/>
            <w:tcBorders>
              <w:top w:val="single" w:sz="6" w:space="0" w:color="CCCC99"/>
              <w:left w:val="single" w:sz="6" w:space="0" w:color="CCCC99"/>
              <w:bottom w:val="single" w:sz="6" w:space="0" w:color="CCCC99"/>
              <w:right w:val="single" w:sz="6" w:space="0" w:color="CCCC99"/>
            </w:tcBorders>
          </w:tcPr>
          <w:p w14:paraId="519C308E" w14:textId="77777777" w:rsidR="009B0F16" w:rsidRDefault="00CC6E00">
            <w:pPr>
              <w:spacing w:after="0" w:line="259" w:lineRule="auto"/>
              <w:ind w:left="0" w:right="31" w:firstLine="0"/>
              <w:jc w:val="right"/>
            </w:pPr>
            <w:r>
              <w:rPr>
                <w:rFonts w:ascii="Verdana" w:eastAsia="Verdana" w:hAnsi="Verdana" w:cs="Verdana"/>
                <w:sz w:val="18"/>
              </w:rPr>
              <w:t>Life; 10 - 99 years</w:t>
            </w:r>
          </w:p>
        </w:tc>
        <w:tc>
          <w:tcPr>
            <w:tcW w:w="1391" w:type="dxa"/>
            <w:tcBorders>
              <w:top w:val="single" w:sz="6" w:space="0" w:color="CCCC99"/>
              <w:left w:val="single" w:sz="6" w:space="0" w:color="CCCC99"/>
              <w:bottom w:val="single" w:sz="6" w:space="0" w:color="CCCC99"/>
              <w:right w:val="single" w:sz="6" w:space="0" w:color="CCCC99"/>
            </w:tcBorders>
          </w:tcPr>
          <w:p w14:paraId="6FFF8FD9"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3A3E76FC" w14:textId="77777777" w:rsidR="009B0F16" w:rsidRDefault="00CC6E00">
            <w:pPr>
              <w:tabs>
                <w:tab w:val="right" w:pos="139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$100,000</w:t>
            </w:r>
          </w:p>
        </w:tc>
      </w:tr>
      <w:tr w:rsidR="009B0F16" w14:paraId="3364D1DF" w14:textId="77777777">
        <w:trPr>
          <w:trHeight w:val="302"/>
        </w:trPr>
        <w:tc>
          <w:tcPr>
            <w:tcW w:w="3650" w:type="dxa"/>
            <w:tcBorders>
              <w:top w:val="single" w:sz="6" w:space="0" w:color="CCCC99"/>
              <w:left w:val="single" w:sz="6" w:space="0" w:color="CCCC99"/>
              <w:bottom w:val="nil"/>
              <w:right w:val="single" w:sz="6" w:space="0" w:color="CCCC99"/>
            </w:tcBorders>
          </w:tcPr>
          <w:p w14:paraId="635F8657" w14:textId="77777777" w:rsidR="009B0F16" w:rsidRDefault="00CC6E00">
            <w:pPr>
              <w:spacing w:after="0" w:line="259" w:lineRule="auto"/>
              <w:ind w:left="35" w:firstLine="0"/>
            </w:pPr>
            <w:r>
              <w:rPr>
                <w:rFonts w:ascii="Verdana" w:eastAsia="Verdana" w:hAnsi="Verdana" w:cs="Verdana"/>
                <w:sz w:val="18"/>
              </w:rPr>
              <w:t xml:space="preserve">To a minor </w:t>
            </w:r>
          </w:p>
        </w:tc>
        <w:tc>
          <w:tcPr>
            <w:tcW w:w="2866" w:type="dxa"/>
            <w:tcBorders>
              <w:top w:val="single" w:sz="6" w:space="0" w:color="CCCC99"/>
              <w:left w:val="single" w:sz="6" w:space="0" w:color="CCCC99"/>
              <w:bottom w:val="nil"/>
              <w:right w:val="single" w:sz="6" w:space="0" w:color="CCCC99"/>
            </w:tcBorders>
          </w:tcPr>
          <w:p w14:paraId="62B1A2D3" w14:textId="77777777" w:rsidR="009B0F16" w:rsidRDefault="00CC6E00">
            <w:pPr>
              <w:spacing w:after="0" w:line="259" w:lineRule="auto"/>
              <w:ind w:left="29" w:firstLine="0"/>
            </w:pPr>
            <w:r>
              <w:rPr>
                <w:rFonts w:ascii="Verdana" w:eastAsia="Verdana" w:hAnsi="Verdana" w:cs="Verdana"/>
                <w:sz w:val="18"/>
              </w:rPr>
              <w:t xml:space="preserve">felony of the second degree </w:t>
            </w:r>
          </w:p>
        </w:tc>
        <w:tc>
          <w:tcPr>
            <w:tcW w:w="1524" w:type="dxa"/>
            <w:tcBorders>
              <w:top w:val="single" w:sz="6" w:space="0" w:color="CCCC99"/>
              <w:left w:val="single" w:sz="6" w:space="0" w:color="CCCC99"/>
              <w:bottom w:val="nil"/>
              <w:right w:val="single" w:sz="6" w:space="0" w:color="CCCC99"/>
            </w:tcBorders>
          </w:tcPr>
          <w:p w14:paraId="53C07615" w14:textId="77777777" w:rsidR="009B0F16" w:rsidRDefault="00CC6E00">
            <w:pPr>
              <w:spacing w:after="0" w:line="259" w:lineRule="auto"/>
              <w:ind w:left="0" w:right="33" w:firstLine="0"/>
              <w:jc w:val="right"/>
            </w:pPr>
            <w:r>
              <w:rPr>
                <w:rFonts w:ascii="Verdana" w:eastAsia="Verdana" w:hAnsi="Verdana" w:cs="Verdana"/>
                <w:sz w:val="18"/>
              </w:rPr>
              <w:t xml:space="preserve">2 - 20 years </w:t>
            </w:r>
          </w:p>
        </w:tc>
        <w:tc>
          <w:tcPr>
            <w:tcW w:w="1391" w:type="dxa"/>
            <w:tcBorders>
              <w:top w:val="single" w:sz="6" w:space="0" w:color="CCCC99"/>
              <w:left w:val="single" w:sz="6" w:space="0" w:color="CCCC99"/>
              <w:bottom w:val="nil"/>
              <w:right w:val="single" w:sz="6" w:space="0" w:color="CCCC99"/>
            </w:tcBorders>
          </w:tcPr>
          <w:p w14:paraId="197EE005" w14:textId="77777777" w:rsidR="009B0F16" w:rsidRDefault="00CC6E00">
            <w:pPr>
              <w:spacing w:after="0" w:line="259" w:lineRule="auto"/>
              <w:ind w:left="0" w:right="34" w:firstLine="0"/>
              <w:jc w:val="right"/>
            </w:pPr>
            <w:r>
              <w:rPr>
                <w:rFonts w:ascii="Verdana" w:eastAsia="Verdana" w:hAnsi="Verdana" w:cs="Verdana"/>
                <w:sz w:val="18"/>
              </w:rPr>
              <w:t>$10,000</w:t>
            </w:r>
          </w:p>
        </w:tc>
      </w:tr>
      <w:tr w:rsidR="009B0F16" w14:paraId="0CB7F5D7" w14:textId="77777777">
        <w:trPr>
          <w:trHeight w:val="274"/>
        </w:trPr>
        <w:tc>
          <w:tcPr>
            <w:tcW w:w="9431" w:type="dxa"/>
            <w:gridSpan w:val="4"/>
            <w:tcBorders>
              <w:top w:val="nil"/>
              <w:left w:val="nil"/>
              <w:bottom w:val="single" w:sz="13" w:space="0" w:color="CCCC99"/>
              <w:right w:val="nil"/>
            </w:tcBorders>
            <w:shd w:val="clear" w:color="auto" w:fill="CCCC99"/>
          </w:tcPr>
          <w:p w14:paraId="3DD41860" w14:textId="77777777" w:rsidR="009B0F16" w:rsidRDefault="00CC6E00">
            <w:pPr>
              <w:spacing w:after="0" w:line="259" w:lineRule="auto"/>
              <w:ind w:left="33" w:firstLine="0"/>
            </w:pPr>
            <w:r>
              <w:rPr>
                <w:rFonts w:ascii="Verdana" w:eastAsia="Verdana" w:hAnsi="Verdana" w:cs="Verdana"/>
                <w:b/>
                <w:sz w:val="18"/>
              </w:rPr>
              <w:t xml:space="preserve">Miscellaneous </w:t>
            </w:r>
            <w:r>
              <w:rPr>
                <w:rFonts w:ascii="Verdana" w:eastAsia="Verdana" w:hAnsi="Verdana" w:cs="Verdana"/>
                <w:sz w:val="18"/>
              </w:rPr>
              <w:t xml:space="preserve">(paraphernalia, license suspensions, drug tax stamps, etc...) </w:t>
            </w:r>
          </w:p>
        </w:tc>
      </w:tr>
      <w:tr w:rsidR="009B0F16" w14:paraId="44BFD205" w14:textId="77777777">
        <w:trPr>
          <w:trHeight w:val="525"/>
        </w:trPr>
        <w:tc>
          <w:tcPr>
            <w:tcW w:w="3650" w:type="dxa"/>
            <w:tcBorders>
              <w:top w:val="single" w:sz="13" w:space="0" w:color="CCCC99"/>
              <w:left w:val="single" w:sz="6" w:space="0" w:color="CCCC99"/>
              <w:bottom w:val="single" w:sz="6" w:space="0" w:color="CCCC99"/>
              <w:right w:val="single" w:sz="6" w:space="0" w:color="CCCC99"/>
            </w:tcBorders>
          </w:tcPr>
          <w:p w14:paraId="085F0037" w14:textId="77777777" w:rsidR="009B0F16" w:rsidRDefault="00CC6E00">
            <w:pPr>
              <w:spacing w:after="0" w:line="259" w:lineRule="auto"/>
              <w:ind w:left="35" w:firstLine="0"/>
            </w:pPr>
            <w:r>
              <w:rPr>
                <w:rFonts w:ascii="Verdana" w:eastAsia="Verdana" w:hAnsi="Verdana" w:cs="Verdana"/>
                <w:sz w:val="18"/>
              </w:rPr>
              <w:t xml:space="preserve">Paraphernalia possession with intent to use </w:t>
            </w:r>
          </w:p>
        </w:tc>
        <w:tc>
          <w:tcPr>
            <w:tcW w:w="2866" w:type="dxa"/>
            <w:tcBorders>
              <w:top w:val="single" w:sz="13" w:space="0" w:color="CCCC99"/>
              <w:left w:val="single" w:sz="6" w:space="0" w:color="CCCC99"/>
              <w:bottom w:val="single" w:sz="6" w:space="0" w:color="CCCC99"/>
              <w:right w:val="single" w:sz="6" w:space="0" w:color="CCCC99"/>
            </w:tcBorders>
            <w:vAlign w:val="bottom"/>
          </w:tcPr>
          <w:p w14:paraId="3F97FFEB" w14:textId="77777777" w:rsidR="009B0F16" w:rsidRDefault="00CC6E00">
            <w:pPr>
              <w:spacing w:after="0" w:line="259" w:lineRule="auto"/>
              <w:ind w:left="29" w:firstLine="0"/>
            </w:pPr>
            <w:r>
              <w:rPr>
                <w:rFonts w:ascii="Verdana" w:eastAsia="Verdana" w:hAnsi="Verdana" w:cs="Verdana"/>
                <w:sz w:val="18"/>
              </w:rPr>
              <w:t xml:space="preserve">class C misdemeanor </w:t>
            </w:r>
          </w:p>
        </w:tc>
        <w:tc>
          <w:tcPr>
            <w:tcW w:w="1524" w:type="dxa"/>
            <w:tcBorders>
              <w:top w:val="single" w:sz="13" w:space="0" w:color="CCCC99"/>
              <w:left w:val="single" w:sz="6" w:space="0" w:color="CCCC99"/>
              <w:bottom w:val="single" w:sz="6" w:space="0" w:color="CCCC99"/>
              <w:right w:val="single" w:sz="6" w:space="0" w:color="CCCC99"/>
            </w:tcBorders>
            <w:vAlign w:val="bottom"/>
          </w:tcPr>
          <w:p w14:paraId="4541AE37" w14:textId="77777777" w:rsidR="009B0F16" w:rsidRDefault="00CC6E00">
            <w:pPr>
              <w:spacing w:after="0" w:line="259" w:lineRule="auto"/>
              <w:ind w:left="0" w:right="10" w:firstLine="0"/>
              <w:jc w:val="right"/>
            </w:pPr>
            <w:r>
              <w:rPr>
                <w:rFonts w:ascii="Verdana" w:eastAsia="Verdana" w:hAnsi="Verdana" w:cs="Verdana"/>
                <w:sz w:val="18"/>
              </w:rPr>
              <w:t>none</w:t>
            </w:r>
          </w:p>
        </w:tc>
        <w:tc>
          <w:tcPr>
            <w:tcW w:w="1391" w:type="dxa"/>
            <w:tcBorders>
              <w:top w:val="single" w:sz="13" w:space="0" w:color="CCCC99"/>
              <w:left w:val="single" w:sz="6" w:space="0" w:color="CCCC99"/>
              <w:bottom w:val="single" w:sz="6" w:space="0" w:color="CCCC99"/>
              <w:right w:val="single" w:sz="6" w:space="0" w:color="CCCC99"/>
            </w:tcBorders>
            <w:vAlign w:val="bottom"/>
          </w:tcPr>
          <w:p w14:paraId="03C557A4" w14:textId="77777777" w:rsidR="009B0F16" w:rsidRDefault="00CC6E00">
            <w:pPr>
              <w:tabs>
                <w:tab w:val="right" w:pos="1391"/>
              </w:tabs>
              <w:spacing w:after="0" w:line="259" w:lineRule="auto"/>
              <w:ind w:left="-12" w:firstLine="0"/>
            </w:pPr>
            <w:r>
              <w:rPr>
                <w:rFonts w:ascii="Verdana" w:eastAsia="Verdana" w:hAnsi="Verdana" w:cs="Verdana"/>
                <w:sz w:val="18"/>
              </w:rPr>
              <w:t xml:space="preserve"> </w:t>
            </w:r>
            <w:r>
              <w:rPr>
                <w:rFonts w:ascii="Verdana" w:eastAsia="Verdana" w:hAnsi="Verdana" w:cs="Verdana"/>
                <w:sz w:val="18"/>
              </w:rPr>
              <w:tab/>
              <w:t>$500</w:t>
            </w:r>
          </w:p>
        </w:tc>
      </w:tr>
      <w:tr w:rsidR="009B0F16" w14:paraId="0028DA91" w14:textId="77777777">
        <w:trPr>
          <w:trHeight w:val="1387"/>
        </w:trPr>
        <w:tc>
          <w:tcPr>
            <w:tcW w:w="3650" w:type="dxa"/>
            <w:tcBorders>
              <w:top w:val="single" w:sz="6" w:space="0" w:color="CCCC99"/>
              <w:left w:val="single" w:sz="6" w:space="0" w:color="CCCC99"/>
              <w:bottom w:val="single" w:sz="6" w:space="0" w:color="CCCC99"/>
              <w:right w:val="single" w:sz="6" w:space="0" w:color="CCCC99"/>
            </w:tcBorders>
            <w:vAlign w:val="bottom"/>
          </w:tcPr>
          <w:p w14:paraId="0DE8E070" w14:textId="77777777" w:rsidR="009B0F16" w:rsidRDefault="00CC6E00">
            <w:pPr>
              <w:spacing w:after="0" w:line="259" w:lineRule="auto"/>
              <w:ind w:left="35" w:firstLine="0"/>
            </w:pPr>
            <w:r>
              <w:rPr>
                <w:rFonts w:ascii="Verdana" w:eastAsia="Verdana" w:hAnsi="Verdana" w:cs="Verdana"/>
                <w:sz w:val="18"/>
              </w:rPr>
              <w:t xml:space="preserve">Paraphernalia possession with intent to deliver </w:t>
            </w:r>
          </w:p>
        </w:tc>
        <w:tc>
          <w:tcPr>
            <w:tcW w:w="2866" w:type="dxa"/>
            <w:tcBorders>
              <w:top w:val="single" w:sz="6" w:space="0" w:color="CCCC99"/>
              <w:left w:val="single" w:sz="6" w:space="0" w:color="CCCC99"/>
              <w:bottom w:val="single" w:sz="6" w:space="0" w:color="CCCC99"/>
              <w:right w:val="single" w:sz="6" w:space="0" w:color="CCCC99"/>
            </w:tcBorders>
            <w:vAlign w:val="bottom"/>
          </w:tcPr>
          <w:p w14:paraId="39F6DB44" w14:textId="77777777" w:rsidR="009B0F16" w:rsidRDefault="00CC6E00">
            <w:pPr>
              <w:spacing w:after="0" w:line="259" w:lineRule="auto"/>
              <w:ind w:left="29" w:firstLine="0"/>
            </w:pPr>
            <w:r>
              <w:rPr>
                <w:rFonts w:ascii="Verdana" w:eastAsia="Verdana" w:hAnsi="Verdana" w:cs="Verdana"/>
                <w:sz w:val="18"/>
              </w:rPr>
              <w:t xml:space="preserve">class A misdemeanor </w:t>
            </w:r>
          </w:p>
        </w:tc>
        <w:tc>
          <w:tcPr>
            <w:tcW w:w="1524" w:type="dxa"/>
            <w:tcBorders>
              <w:top w:val="single" w:sz="6" w:space="0" w:color="CCCC99"/>
              <w:left w:val="single" w:sz="6" w:space="0" w:color="CCCC99"/>
              <w:bottom w:val="single" w:sz="6" w:space="0" w:color="CCCC99"/>
              <w:right w:val="single" w:sz="6" w:space="0" w:color="CCCC99"/>
            </w:tcBorders>
          </w:tcPr>
          <w:p w14:paraId="4E468A7B" w14:textId="77777777" w:rsidR="009B0F16" w:rsidRDefault="00CC6E00">
            <w:pPr>
              <w:spacing w:after="0" w:line="259" w:lineRule="auto"/>
              <w:ind w:left="0" w:right="8" w:firstLine="0"/>
              <w:jc w:val="right"/>
            </w:pPr>
            <w:r>
              <w:rPr>
                <w:rFonts w:ascii="Verdana" w:eastAsia="Verdana" w:hAnsi="Verdana" w:cs="Verdana"/>
                <w:sz w:val="18"/>
              </w:rPr>
              <w:t>1 year; 90 days-1 year if previously convicted of paraphernalia possession</w:t>
            </w:r>
          </w:p>
        </w:tc>
        <w:tc>
          <w:tcPr>
            <w:tcW w:w="1391" w:type="dxa"/>
            <w:tcBorders>
              <w:top w:val="single" w:sz="6" w:space="0" w:color="CCCC99"/>
              <w:left w:val="single" w:sz="6" w:space="0" w:color="CCCC99"/>
              <w:bottom w:val="single" w:sz="6" w:space="0" w:color="CCCC99"/>
              <w:right w:val="single" w:sz="6" w:space="0" w:color="CCCC99"/>
            </w:tcBorders>
          </w:tcPr>
          <w:p w14:paraId="033B752B" w14:textId="77777777" w:rsidR="009B0F16" w:rsidRDefault="00CC6E00">
            <w:pPr>
              <w:spacing w:after="0" w:line="235" w:lineRule="auto"/>
              <w:ind w:left="-10" w:right="1338" w:firstLine="0"/>
              <w:jc w:val="right"/>
            </w:pPr>
            <w:r>
              <w:rPr>
                <w:rFonts w:ascii="Verdana" w:eastAsia="Verdana" w:hAnsi="Verdana" w:cs="Verdana"/>
                <w:sz w:val="18"/>
              </w:rPr>
              <w:t xml:space="preserve"> </w:t>
            </w:r>
            <w:r>
              <w:rPr>
                <w:rFonts w:ascii="Calibri" w:eastAsia="Calibri" w:hAnsi="Calibri" w:cs="Calibri"/>
                <w:sz w:val="31"/>
                <w:vertAlign w:val="subscript"/>
              </w:rPr>
              <w:t xml:space="preserve"> </w:t>
            </w:r>
            <w:r>
              <w:rPr>
                <w:rFonts w:ascii="Verdana" w:eastAsia="Verdana" w:hAnsi="Verdana" w:cs="Verdana"/>
                <w:sz w:val="18"/>
              </w:rPr>
              <w:t xml:space="preserve"> </w:t>
            </w:r>
            <w:r>
              <w:rPr>
                <w:rFonts w:ascii="Calibri" w:eastAsia="Calibri" w:hAnsi="Calibri" w:cs="Calibri"/>
                <w:sz w:val="31"/>
                <w:vertAlign w:val="subscript"/>
              </w:rPr>
              <w:t xml:space="preserve"> </w:t>
            </w:r>
            <w:r>
              <w:rPr>
                <w:rFonts w:ascii="Verdana" w:eastAsia="Verdana" w:hAnsi="Verdana" w:cs="Verdana"/>
                <w:sz w:val="18"/>
              </w:rPr>
              <w:t xml:space="preserve"> </w:t>
            </w:r>
            <w:r>
              <w:rPr>
                <w:rFonts w:ascii="Calibri" w:eastAsia="Calibri" w:hAnsi="Calibri" w:cs="Calibri"/>
              </w:rPr>
              <w:t xml:space="preserve"> </w:t>
            </w:r>
            <w:r>
              <w:rPr>
                <w:rFonts w:ascii="Verdana" w:eastAsia="Verdana" w:hAnsi="Verdana" w:cs="Verdana"/>
                <w:sz w:val="18"/>
              </w:rPr>
              <w:t xml:space="preserve"> </w:t>
            </w:r>
            <w:r>
              <w:rPr>
                <w:rFonts w:ascii="Calibri" w:eastAsia="Calibri" w:hAnsi="Calibri" w:cs="Calibri"/>
              </w:rPr>
              <w:t xml:space="preserve"> </w:t>
            </w:r>
            <w:r>
              <w:rPr>
                <w:rFonts w:ascii="Verdana" w:eastAsia="Verdana" w:hAnsi="Verdana" w:cs="Verdana"/>
                <w:sz w:val="18"/>
              </w:rPr>
              <w:t xml:space="preserve"> </w:t>
            </w:r>
            <w:r>
              <w:rPr>
                <w:rFonts w:ascii="Calibri" w:eastAsia="Calibri" w:hAnsi="Calibri" w:cs="Calibri"/>
              </w:rPr>
              <w:t xml:space="preserve"> </w:t>
            </w:r>
          </w:p>
          <w:p w14:paraId="1B0A95FD" w14:textId="77777777" w:rsidR="009B0F16" w:rsidRDefault="00CC6E00">
            <w:pPr>
              <w:tabs>
                <w:tab w:val="right" w:pos="1391"/>
              </w:tabs>
              <w:spacing w:after="0" w:line="259" w:lineRule="auto"/>
              <w:ind w:left="-10" w:firstLine="0"/>
            </w:pPr>
            <w:r>
              <w:rPr>
                <w:rFonts w:ascii="Verdana" w:eastAsia="Verdana" w:hAnsi="Verdana" w:cs="Verdana"/>
                <w:sz w:val="18"/>
              </w:rPr>
              <w:t xml:space="preserve"> </w:t>
            </w:r>
            <w:r>
              <w:rPr>
                <w:rFonts w:ascii="Verdana" w:eastAsia="Verdana" w:hAnsi="Verdana" w:cs="Verdana"/>
                <w:sz w:val="18"/>
              </w:rPr>
              <w:tab/>
              <w:t>$4,000</w:t>
            </w:r>
          </w:p>
        </w:tc>
      </w:tr>
    </w:tbl>
    <w:p w14:paraId="3A559404" w14:textId="77777777" w:rsidR="009B0F16" w:rsidRDefault="00CC6E00">
      <w:pPr>
        <w:spacing w:after="457" w:line="259" w:lineRule="auto"/>
        <w:ind w:left="139" w:firstLine="0"/>
      </w:pPr>
      <w:r>
        <w:rPr>
          <w:rFonts w:ascii="Calibri" w:eastAsia="Calibri" w:hAnsi="Calibri" w:cs="Calibri"/>
        </w:rPr>
        <w:t xml:space="preserve"> </w:t>
      </w:r>
    </w:p>
    <w:p w14:paraId="001C1ECC" w14:textId="77777777" w:rsidR="009B0F16" w:rsidRDefault="00CC6E00">
      <w:pPr>
        <w:spacing w:after="0" w:line="259" w:lineRule="auto"/>
        <w:ind w:left="139" w:firstLine="0"/>
      </w:pPr>
      <w:r>
        <w:rPr>
          <w:rFonts w:ascii="Calibri" w:eastAsia="Calibri" w:hAnsi="Calibri" w:cs="Calibri"/>
        </w:rPr>
        <w:lastRenderedPageBreak/>
        <w:t xml:space="preserve"> </w:t>
      </w:r>
    </w:p>
    <w:p w14:paraId="51D62298" w14:textId="77777777" w:rsidR="009B0F16" w:rsidRDefault="00CC6E00">
      <w:pPr>
        <w:spacing w:after="0" w:line="259" w:lineRule="auto"/>
        <w:ind w:left="139" w:right="30" w:firstLine="0"/>
      </w:pPr>
      <w:r>
        <w:rPr>
          <w:rFonts w:ascii="Calibri" w:eastAsia="Calibri" w:hAnsi="Calibri" w:cs="Calibri"/>
          <w:sz w:val="24"/>
        </w:rPr>
        <w:t xml:space="preserve"> </w:t>
      </w:r>
    </w:p>
    <w:tbl>
      <w:tblPr>
        <w:tblStyle w:val="TableGrid"/>
        <w:tblW w:w="9431" w:type="dxa"/>
        <w:tblInd w:w="231" w:type="dxa"/>
        <w:tblCellMar>
          <w:top w:w="29" w:type="dxa"/>
          <w:right w:w="31" w:type="dxa"/>
        </w:tblCellMar>
        <w:tblLook w:val="04A0" w:firstRow="1" w:lastRow="0" w:firstColumn="1" w:lastColumn="0" w:noHBand="0" w:noVBand="1"/>
      </w:tblPr>
      <w:tblGrid>
        <w:gridCol w:w="3650"/>
        <w:gridCol w:w="2866"/>
        <w:gridCol w:w="1524"/>
        <w:gridCol w:w="1391"/>
      </w:tblGrid>
      <w:tr w:rsidR="009B0F16" w14:paraId="164E40FB" w14:textId="77777777">
        <w:trPr>
          <w:trHeight w:val="535"/>
        </w:trPr>
        <w:tc>
          <w:tcPr>
            <w:tcW w:w="3650" w:type="dxa"/>
            <w:tcBorders>
              <w:top w:val="single" w:sz="6" w:space="0" w:color="CCCC99"/>
              <w:left w:val="single" w:sz="6" w:space="0" w:color="CCCC99"/>
              <w:bottom w:val="nil"/>
              <w:right w:val="single" w:sz="6" w:space="0" w:color="CCCC99"/>
            </w:tcBorders>
          </w:tcPr>
          <w:p w14:paraId="1EF9FAB0" w14:textId="77777777" w:rsidR="009B0F16" w:rsidRDefault="00CC6E00">
            <w:pPr>
              <w:spacing w:after="0" w:line="259" w:lineRule="auto"/>
              <w:ind w:left="35" w:firstLine="0"/>
            </w:pPr>
            <w:r>
              <w:rPr>
                <w:rFonts w:ascii="Verdana" w:eastAsia="Verdana" w:hAnsi="Verdana" w:cs="Verdana"/>
                <w:sz w:val="18"/>
              </w:rPr>
              <w:t xml:space="preserve">Paraphernalia distribution to a minor (at least 3 years younger) </w:t>
            </w:r>
          </w:p>
        </w:tc>
        <w:tc>
          <w:tcPr>
            <w:tcW w:w="2866" w:type="dxa"/>
            <w:tcBorders>
              <w:top w:val="single" w:sz="6" w:space="0" w:color="CCCC99"/>
              <w:left w:val="single" w:sz="6" w:space="0" w:color="CCCC99"/>
              <w:bottom w:val="nil"/>
              <w:right w:val="single" w:sz="6" w:space="0" w:color="CCCC99"/>
            </w:tcBorders>
          </w:tcPr>
          <w:p w14:paraId="7712EF27" w14:textId="77777777" w:rsidR="009B0F16" w:rsidRDefault="00CC6E00">
            <w:pPr>
              <w:spacing w:after="0" w:line="259" w:lineRule="auto"/>
              <w:ind w:left="7" w:firstLine="0"/>
            </w:pPr>
            <w:r>
              <w:rPr>
                <w:rFonts w:ascii="Calibri" w:eastAsia="Calibri" w:hAnsi="Calibri" w:cs="Calibri"/>
                <w:sz w:val="24"/>
              </w:rPr>
              <w:t xml:space="preserve"> </w:t>
            </w:r>
          </w:p>
          <w:p w14:paraId="2C6D945E" w14:textId="77777777" w:rsidR="009B0F16" w:rsidRDefault="00CC6E00">
            <w:pPr>
              <w:spacing w:after="0" w:line="259" w:lineRule="auto"/>
              <w:ind w:left="29" w:firstLine="0"/>
            </w:pPr>
            <w:r>
              <w:rPr>
                <w:rFonts w:ascii="Verdana" w:eastAsia="Verdana" w:hAnsi="Verdana" w:cs="Verdana"/>
                <w:sz w:val="18"/>
              </w:rPr>
              <w:t xml:space="preserve">state jail felony* </w:t>
            </w:r>
          </w:p>
        </w:tc>
        <w:tc>
          <w:tcPr>
            <w:tcW w:w="1524" w:type="dxa"/>
            <w:tcBorders>
              <w:top w:val="single" w:sz="6" w:space="0" w:color="CCCC99"/>
              <w:left w:val="single" w:sz="6" w:space="0" w:color="CCCC99"/>
              <w:bottom w:val="nil"/>
              <w:right w:val="single" w:sz="6" w:space="0" w:color="CCCC99"/>
            </w:tcBorders>
          </w:tcPr>
          <w:p w14:paraId="02E1B4E4" w14:textId="77777777" w:rsidR="009B0F16" w:rsidRDefault="00CC6E00">
            <w:pPr>
              <w:spacing w:after="0" w:line="259" w:lineRule="auto"/>
              <w:ind w:left="0" w:firstLine="0"/>
              <w:jc w:val="right"/>
            </w:pPr>
            <w:r>
              <w:rPr>
                <w:rFonts w:ascii="Verdana" w:eastAsia="Verdana" w:hAnsi="Verdana" w:cs="Verdana"/>
                <w:sz w:val="18"/>
              </w:rPr>
              <w:t>180 days - 2 years</w:t>
            </w:r>
          </w:p>
        </w:tc>
        <w:tc>
          <w:tcPr>
            <w:tcW w:w="1391" w:type="dxa"/>
            <w:tcBorders>
              <w:top w:val="single" w:sz="6" w:space="0" w:color="CCCC99"/>
              <w:left w:val="single" w:sz="6" w:space="0" w:color="CCCC99"/>
              <w:bottom w:val="nil"/>
              <w:right w:val="single" w:sz="6" w:space="0" w:color="CCCC99"/>
            </w:tcBorders>
          </w:tcPr>
          <w:p w14:paraId="27E54108" w14:textId="77777777" w:rsidR="009B0F16" w:rsidRDefault="00CC6E00">
            <w:pPr>
              <w:spacing w:after="0" w:line="259" w:lineRule="auto"/>
              <w:ind w:left="-31" w:firstLine="0"/>
            </w:pPr>
            <w:r>
              <w:rPr>
                <w:rFonts w:ascii="Verdana" w:eastAsia="Verdana" w:hAnsi="Verdana" w:cs="Verdana"/>
                <w:sz w:val="18"/>
              </w:rPr>
              <w:t xml:space="preserve"> </w:t>
            </w:r>
            <w:r>
              <w:rPr>
                <w:rFonts w:ascii="Calibri" w:eastAsia="Calibri" w:hAnsi="Calibri" w:cs="Calibri"/>
                <w:sz w:val="24"/>
              </w:rPr>
              <w:t xml:space="preserve"> </w:t>
            </w:r>
          </w:p>
          <w:p w14:paraId="20FC9E36" w14:textId="77777777" w:rsidR="009B0F16" w:rsidRDefault="00CC6E00">
            <w:pPr>
              <w:tabs>
                <w:tab w:val="right" w:pos="1361"/>
              </w:tabs>
              <w:spacing w:after="0" w:line="259" w:lineRule="auto"/>
              <w:ind w:left="-31" w:firstLine="0"/>
            </w:pPr>
            <w:r>
              <w:rPr>
                <w:rFonts w:ascii="Verdana" w:eastAsia="Verdana" w:hAnsi="Verdana" w:cs="Verdana"/>
                <w:sz w:val="18"/>
              </w:rPr>
              <w:t xml:space="preserve"> </w:t>
            </w:r>
            <w:r>
              <w:rPr>
                <w:rFonts w:ascii="Verdana" w:eastAsia="Verdana" w:hAnsi="Verdana" w:cs="Verdana"/>
                <w:sz w:val="18"/>
              </w:rPr>
              <w:tab/>
              <w:t>$10,000</w:t>
            </w:r>
          </w:p>
        </w:tc>
      </w:tr>
      <w:tr w:rsidR="009B0F16" w14:paraId="7EAF8189" w14:textId="77777777">
        <w:trPr>
          <w:trHeight w:val="341"/>
        </w:trPr>
        <w:tc>
          <w:tcPr>
            <w:tcW w:w="9431" w:type="dxa"/>
            <w:gridSpan w:val="4"/>
            <w:tcBorders>
              <w:top w:val="nil"/>
              <w:left w:val="nil"/>
              <w:bottom w:val="nil"/>
              <w:right w:val="nil"/>
            </w:tcBorders>
            <w:shd w:val="clear" w:color="auto" w:fill="CCCC99"/>
          </w:tcPr>
          <w:p w14:paraId="531F9BF9" w14:textId="77777777" w:rsidR="009B0F16" w:rsidRDefault="00CC6E00">
            <w:pPr>
              <w:tabs>
                <w:tab w:val="right" w:pos="9400"/>
              </w:tabs>
              <w:spacing w:after="0" w:line="259" w:lineRule="auto"/>
              <w:ind w:left="0" w:firstLine="0"/>
            </w:pPr>
            <w:r>
              <w:rPr>
                <w:rFonts w:ascii="Verdana" w:eastAsia="Verdana" w:hAnsi="Verdana" w:cs="Verdana"/>
                <w:b/>
                <w:sz w:val="18"/>
              </w:rPr>
              <w:t>Details</w:t>
            </w:r>
            <w:r>
              <w:rPr>
                <w:rFonts w:ascii="Verdana" w:eastAsia="Verdana" w:hAnsi="Verdana" w:cs="Verdana"/>
                <w:sz w:val="18"/>
              </w:rPr>
              <w:t xml:space="preserve"> </w:t>
            </w:r>
            <w:r>
              <w:rPr>
                <w:rFonts w:ascii="Verdana" w:eastAsia="Verdana" w:hAnsi="Verdana" w:cs="Verdana"/>
                <w:sz w:val="18"/>
              </w:rPr>
              <w:tab/>
            </w:r>
            <w:r>
              <w:rPr>
                <w:noProof/>
              </w:rPr>
              <w:drawing>
                <wp:inline distT="0" distB="0" distL="0" distR="0" wp14:anchorId="7346BA2F" wp14:editId="7B619E79">
                  <wp:extent cx="438912" cy="181356"/>
                  <wp:effectExtent l="0" t="0" r="0" b="0"/>
                  <wp:docPr id="6766" name="Picture 6766"/>
                  <wp:cNvGraphicFramePr/>
                  <a:graphic xmlns:a="http://schemas.openxmlformats.org/drawingml/2006/main">
                    <a:graphicData uri="http://schemas.openxmlformats.org/drawingml/2006/picture">
                      <pic:pic xmlns:pic="http://schemas.openxmlformats.org/drawingml/2006/picture">
                        <pic:nvPicPr>
                          <pic:cNvPr id="6766" name="Picture 6766"/>
                          <pic:cNvPicPr/>
                        </pic:nvPicPr>
                        <pic:blipFill>
                          <a:blip r:embed="rId23"/>
                          <a:stretch>
                            <a:fillRect/>
                          </a:stretch>
                        </pic:blipFill>
                        <pic:spPr>
                          <a:xfrm>
                            <a:off x="0" y="0"/>
                            <a:ext cx="438912" cy="181356"/>
                          </a:xfrm>
                          <a:prstGeom prst="rect">
                            <a:avLst/>
                          </a:prstGeom>
                        </pic:spPr>
                      </pic:pic>
                    </a:graphicData>
                  </a:graphic>
                </wp:inline>
              </w:drawing>
            </w:r>
          </w:p>
        </w:tc>
      </w:tr>
      <w:tr w:rsidR="009B0F16" w14:paraId="13F24D8F" w14:textId="77777777">
        <w:trPr>
          <w:trHeight w:val="3052"/>
        </w:trPr>
        <w:tc>
          <w:tcPr>
            <w:tcW w:w="9431" w:type="dxa"/>
            <w:gridSpan w:val="4"/>
            <w:tcBorders>
              <w:top w:val="nil"/>
              <w:left w:val="single" w:sz="6" w:space="0" w:color="CCCC99"/>
              <w:bottom w:val="single" w:sz="6" w:space="0" w:color="CCCC99"/>
              <w:right w:val="single" w:sz="6" w:space="0" w:color="CCCC99"/>
            </w:tcBorders>
          </w:tcPr>
          <w:p w14:paraId="2E095C0F" w14:textId="77777777" w:rsidR="009B0F16" w:rsidRDefault="00CC6E00">
            <w:pPr>
              <w:spacing w:after="23" w:line="259" w:lineRule="auto"/>
              <w:ind w:left="35" w:firstLine="0"/>
            </w:pPr>
            <w:r>
              <w:rPr>
                <w:rFonts w:ascii="Verdana" w:eastAsia="Verdana" w:hAnsi="Verdana" w:cs="Verdana"/>
                <w:b/>
                <w:sz w:val="18"/>
              </w:rPr>
              <w:t>Controlled Substance Penalty Groups</w:t>
            </w:r>
            <w:r>
              <w:rPr>
                <w:rFonts w:ascii="Verdana" w:eastAsia="Verdana" w:hAnsi="Verdana" w:cs="Verdana"/>
                <w:sz w:val="18"/>
              </w:rPr>
              <w:t xml:space="preserve"> </w:t>
            </w:r>
          </w:p>
          <w:p w14:paraId="381D6585" w14:textId="77777777" w:rsidR="009B0F16" w:rsidRDefault="00CC6E00">
            <w:pPr>
              <w:spacing w:after="0" w:line="259" w:lineRule="auto"/>
              <w:ind w:left="11" w:firstLine="0"/>
            </w:pPr>
            <w:r>
              <w:rPr>
                <w:rFonts w:ascii="Calibri" w:eastAsia="Calibri" w:hAnsi="Calibri" w:cs="Calibri"/>
                <w:sz w:val="28"/>
              </w:rPr>
              <w:t xml:space="preserve"> </w:t>
            </w:r>
          </w:p>
          <w:p w14:paraId="5ACC7063" w14:textId="77777777" w:rsidR="009B0F16" w:rsidRDefault="00CC6E00">
            <w:pPr>
              <w:numPr>
                <w:ilvl w:val="0"/>
                <w:numId w:val="34"/>
              </w:numPr>
              <w:spacing w:after="0" w:line="259" w:lineRule="auto"/>
              <w:ind w:left="750" w:hanging="355"/>
            </w:pPr>
            <w:r>
              <w:rPr>
                <w:rFonts w:ascii="Verdana" w:eastAsia="Verdana" w:hAnsi="Verdana" w:cs="Verdana"/>
                <w:sz w:val="18"/>
                <w:u w:val="single" w:color="000000"/>
              </w:rPr>
              <w:t>Penalty Group 1</w:t>
            </w:r>
            <w:r>
              <w:rPr>
                <w:rFonts w:ascii="Verdana" w:eastAsia="Verdana" w:hAnsi="Verdana" w:cs="Verdana"/>
                <w:sz w:val="18"/>
              </w:rPr>
              <w:t xml:space="preserve">: opiates, opium derivatives, cocaine, flunitrazepam, methamphetamine </w:t>
            </w:r>
          </w:p>
          <w:p w14:paraId="70007455" w14:textId="77777777" w:rsidR="009B0F16" w:rsidRDefault="00CC6E00">
            <w:pPr>
              <w:numPr>
                <w:ilvl w:val="0"/>
                <w:numId w:val="34"/>
              </w:numPr>
              <w:spacing w:after="0" w:line="259" w:lineRule="auto"/>
              <w:ind w:left="750" w:hanging="355"/>
            </w:pPr>
            <w:r>
              <w:rPr>
                <w:rFonts w:ascii="Verdana" w:eastAsia="Verdana" w:hAnsi="Verdana" w:cs="Verdana"/>
                <w:sz w:val="18"/>
                <w:u w:val="single" w:color="000000"/>
              </w:rPr>
              <w:t>Penalty Group 1A</w:t>
            </w:r>
            <w:r>
              <w:rPr>
                <w:rFonts w:ascii="Verdana" w:eastAsia="Verdana" w:hAnsi="Verdana" w:cs="Verdana"/>
                <w:sz w:val="18"/>
              </w:rPr>
              <w:t xml:space="preserve">: LSD </w:t>
            </w:r>
          </w:p>
          <w:p w14:paraId="5C7BD012" w14:textId="77777777" w:rsidR="009B0F16" w:rsidRDefault="00CC6E00">
            <w:pPr>
              <w:numPr>
                <w:ilvl w:val="0"/>
                <w:numId w:val="34"/>
              </w:numPr>
              <w:spacing w:after="0" w:line="240" w:lineRule="auto"/>
              <w:ind w:left="750" w:hanging="355"/>
            </w:pPr>
            <w:r>
              <w:rPr>
                <w:rFonts w:ascii="Verdana" w:eastAsia="Verdana" w:hAnsi="Verdana" w:cs="Verdana"/>
                <w:sz w:val="18"/>
                <w:u w:val="single" w:color="000000"/>
              </w:rPr>
              <w:t>Penalty Group 2</w:t>
            </w:r>
            <w:r>
              <w:rPr>
                <w:rFonts w:ascii="Verdana" w:eastAsia="Verdana" w:hAnsi="Verdana" w:cs="Verdana"/>
                <w:sz w:val="18"/>
              </w:rPr>
              <w:t xml:space="preserve">: hallucinogenic substances, substances having a potential for abuse associated with a depressant or stimulant effect </w:t>
            </w:r>
          </w:p>
          <w:p w14:paraId="14EA31A9" w14:textId="77777777" w:rsidR="009B0F16" w:rsidRDefault="00CC6E00">
            <w:pPr>
              <w:numPr>
                <w:ilvl w:val="0"/>
                <w:numId w:val="34"/>
              </w:numPr>
              <w:spacing w:after="0" w:line="240" w:lineRule="auto"/>
              <w:ind w:left="750" w:hanging="355"/>
            </w:pPr>
            <w:r>
              <w:rPr>
                <w:rFonts w:ascii="Verdana" w:eastAsia="Verdana" w:hAnsi="Verdana" w:cs="Verdana"/>
                <w:sz w:val="18"/>
                <w:u w:val="single" w:color="000000"/>
              </w:rPr>
              <w:t>Penalty Group 3</w:t>
            </w:r>
            <w:r>
              <w:rPr>
                <w:rFonts w:ascii="Verdana" w:eastAsia="Verdana" w:hAnsi="Verdana" w:cs="Verdana"/>
                <w:sz w:val="18"/>
              </w:rPr>
              <w:t xml:space="preserve">: substances having a potential for abuse associated with a depressant or stimulant effect, smaller amounts of some narcotic drugs, peyote, anabolic steroid </w:t>
            </w:r>
          </w:p>
          <w:p w14:paraId="777FE22E" w14:textId="77777777" w:rsidR="009B0F16" w:rsidRDefault="00CC6E00">
            <w:pPr>
              <w:numPr>
                <w:ilvl w:val="0"/>
                <w:numId w:val="34"/>
              </w:numPr>
              <w:spacing w:after="38" w:line="259" w:lineRule="auto"/>
              <w:ind w:left="750" w:hanging="355"/>
            </w:pPr>
            <w:r>
              <w:rPr>
                <w:rFonts w:ascii="Verdana" w:eastAsia="Verdana" w:hAnsi="Verdana" w:cs="Verdana"/>
                <w:sz w:val="18"/>
                <w:u w:val="single" w:color="000000"/>
              </w:rPr>
              <w:t>Penalty Group 4</w:t>
            </w:r>
            <w:r>
              <w:rPr>
                <w:rFonts w:ascii="Verdana" w:eastAsia="Verdana" w:hAnsi="Verdana" w:cs="Verdana"/>
                <w:sz w:val="18"/>
              </w:rPr>
              <w:t xml:space="preserve">: smaller amounts of narcotic drugs </w:t>
            </w:r>
          </w:p>
          <w:p w14:paraId="0014EAFD" w14:textId="77777777" w:rsidR="009B0F16" w:rsidRDefault="00CC6E00">
            <w:pPr>
              <w:spacing w:after="0" w:line="259" w:lineRule="auto"/>
              <w:ind w:left="11" w:firstLine="0"/>
            </w:pPr>
            <w:r>
              <w:rPr>
                <w:rFonts w:ascii="Calibri" w:eastAsia="Calibri" w:hAnsi="Calibri" w:cs="Calibri"/>
                <w:sz w:val="28"/>
              </w:rPr>
              <w:t xml:space="preserve"> </w:t>
            </w:r>
          </w:p>
          <w:p w14:paraId="3D878B28" w14:textId="77777777" w:rsidR="009B0F16" w:rsidRDefault="00CC6E00">
            <w:pPr>
              <w:spacing w:after="0" w:line="259" w:lineRule="auto"/>
              <w:ind w:left="35" w:firstLine="0"/>
            </w:pPr>
            <w:r>
              <w:rPr>
                <w:rFonts w:ascii="Verdana" w:eastAsia="Verdana" w:hAnsi="Verdana" w:cs="Verdana"/>
                <w:sz w:val="18"/>
              </w:rPr>
              <w:t xml:space="preserve">*An individual adjudged guilty of a state jail felony shall be punished for a third degree felony if it is shown that the offense included a deadly weapon or the individual has previous been convicted of any felony. </w:t>
            </w:r>
          </w:p>
        </w:tc>
      </w:tr>
    </w:tbl>
    <w:p w14:paraId="519627C3" w14:textId="77777777" w:rsidR="009B0F16" w:rsidRDefault="00CC6E00">
      <w:pPr>
        <w:spacing w:after="0" w:line="259" w:lineRule="auto"/>
        <w:ind w:left="139" w:right="30" w:firstLine="0"/>
      </w:pPr>
      <w:r>
        <w:rPr>
          <w:b/>
        </w:rPr>
        <w:t xml:space="preserve"> </w:t>
      </w:r>
    </w:p>
    <w:p w14:paraId="08804241" w14:textId="77777777" w:rsidR="009B0F16" w:rsidRDefault="00CC6E00">
      <w:pPr>
        <w:spacing w:after="8683" w:line="259" w:lineRule="auto"/>
        <w:ind w:left="139" w:firstLine="0"/>
      </w:pPr>
      <w:r>
        <w:rPr>
          <w:b/>
        </w:rPr>
        <w:t xml:space="preserve"> </w:t>
      </w:r>
    </w:p>
    <w:p w14:paraId="3B7A65FF" w14:textId="77777777" w:rsidR="009B0F16" w:rsidRDefault="00CC6E00">
      <w:pPr>
        <w:spacing w:after="0" w:line="259" w:lineRule="auto"/>
        <w:ind w:left="139" w:firstLine="0"/>
      </w:pPr>
      <w:r>
        <w:rPr>
          <w:rFonts w:ascii="Calibri" w:eastAsia="Calibri" w:hAnsi="Calibri" w:cs="Calibri"/>
          <w:sz w:val="2"/>
        </w:rPr>
        <w:t xml:space="preserve"> </w:t>
      </w:r>
    </w:p>
    <w:p w14:paraId="61A7ABD2" w14:textId="77777777" w:rsidR="009B0F16" w:rsidRDefault="00CC6E00">
      <w:pPr>
        <w:pStyle w:val="Heading4"/>
        <w:ind w:left="669" w:right="738"/>
      </w:pPr>
      <w:r>
        <w:lastRenderedPageBreak/>
        <w:t>Addendum</w:t>
      </w:r>
      <w:r>
        <w:rPr>
          <w:u w:val="none"/>
        </w:rPr>
        <w:t xml:space="preserve"> </w:t>
      </w:r>
    </w:p>
    <w:p w14:paraId="78777C5D" w14:textId="77777777" w:rsidR="009B0F16" w:rsidRDefault="00CC6E00">
      <w:pPr>
        <w:spacing w:after="203" w:line="251" w:lineRule="auto"/>
        <w:ind w:left="240" w:hanging="10"/>
      </w:pPr>
      <w:r>
        <w:rPr>
          <w:b/>
          <w:sz w:val="32"/>
        </w:rPr>
        <w:t>Local Counseling, Treatment, and Rehabilitation Programs</w:t>
      </w:r>
      <w:r>
        <w:br w:type="page"/>
      </w:r>
    </w:p>
    <w:p w14:paraId="1AEAFD44" w14:textId="77777777" w:rsidR="009B0F16" w:rsidRDefault="00CC6E00">
      <w:pPr>
        <w:spacing w:after="228" w:line="259" w:lineRule="auto"/>
        <w:ind w:left="2880" w:firstLine="0"/>
      </w:pPr>
      <w:r>
        <w:rPr>
          <w:rFonts w:ascii="Calibri" w:eastAsia="Calibri" w:hAnsi="Calibri" w:cs="Calibri"/>
          <w:b/>
          <w:sz w:val="32"/>
        </w:rPr>
        <w:lastRenderedPageBreak/>
        <w:t xml:space="preserve">Student Referral Information </w:t>
      </w:r>
    </w:p>
    <w:tbl>
      <w:tblPr>
        <w:tblStyle w:val="TableGrid"/>
        <w:tblW w:w="9350" w:type="dxa"/>
        <w:tblInd w:w="132" w:type="dxa"/>
        <w:tblCellMar>
          <w:top w:w="46" w:type="dxa"/>
          <w:left w:w="108" w:type="dxa"/>
          <w:right w:w="89" w:type="dxa"/>
        </w:tblCellMar>
        <w:tblLook w:val="04A0" w:firstRow="1" w:lastRow="0" w:firstColumn="1" w:lastColumn="0" w:noHBand="0" w:noVBand="1"/>
      </w:tblPr>
      <w:tblGrid>
        <w:gridCol w:w="2277"/>
        <w:gridCol w:w="2460"/>
        <w:gridCol w:w="1332"/>
        <w:gridCol w:w="3281"/>
      </w:tblGrid>
      <w:tr w:rsidR="009B0F16" w14:paraId="2BB57BA3" w14:textId="77777777">
        <w:trPr>
          <w:trHeight w:val="1090"/>
        </w:trPr>
        <w:tc>
          <w:tcPr>
            <w:tcW w:w="2278" w:type="dxa"/>
            <w:tcBorders>
              <w:top w:val="single" w:sz="4" w:space="0" w:color="000000"/>
              <w:left w:val="single" w:sz="4" w:space="0" w:color="000000"/>
              <w:bottom w:val="single" w:sz="4" w:space="0" w:color="000000"/>
              <w:right w:val="single" w:sz="4" w:space="0" w:color="000000"/>
            </w:tcBorders>
          </w:tcPr>
          <w:p w14:paraId="4402C862" w14:textId="77777777" w:rsidR="009B0F16" w:rsidRDefault="00CC6E00">
            <w:pPr>
              <w:spacing w:after="0" w:line="259" w:lineRule="auto"/>
              <w:ind w:left="0" w:right="22" w:firstLine="0"/>
              <w:jc w:val="center"/>
            </w:pPr>
            <w:r>
              <w:rPr>
                <w:rFonts w:ascii="Calibri" w:eastAsia="Calibri" w:hAnsi="Calibri" w:cs="Calibri"/>
                <w:b/>
                <w:sz w:val="32"/>
              </w:rPr>
              <w:t xml:space="preserve">Brownsville </w:t>
            </w:r>
          </w:p>
        </w:tc>
        <w:tc>
          <w:tcPr>
            <w:tcW w:w="2460" w:type="dxa"/>
            <w:tcBorders>
              <w:top w:val="single" w:sz="4" w:space="0" w:color="000000"/>
              <w:left w:val="single" w:sz="4" w:space="0" w:color="000000"/>
              <w:bottom w:val="single" w:sz="4" w:space="0" w:color="000000"/>
              <w:right w:val="single" w:sz="4" w:space="0" w:color="000000"/>
            </w:tcBorders>
          </w:tcPr>
          <w:p w14:paraId="39CE37A9" w14:textId="77777777" w:rsidR="009B0F16" w:rsidRDefault="009B0F16">
            <w:pPr>
              <w:spacing w:after="160" w:line="259" w:lineRule="auto"/>
              <w:ind w:left="0" w:firstLine="0"/>
            </w:pPr>
          </w:p>
        </w:tc>
        <w:tc>
          <w:tcPr>
            <w:tcW w:w="1332" w:type="dxa"/>
            <w:tcBorders>
              <w:top w:val="single" w:sz="4" w:space="0" w:color="000000"/>
              <w:left w:val="single" w:sz="4" w:space="0" w:color="000000"/>
              <w:bottom w:val="single" w:sz="4" w:space="0" w:color="000000"/>
              <w:right w:val="single" w:sz="4" w:space="0" w:color="000000"/>
            </w:tcBorders>
          </w:tcPr>
          <w:p w14:paraId="373A22FD" w14:textId="77777777" w:rsidR="009B0F16" w:rsidRDefault="009B0F16">
            <w:pPr>
              <w:spacing w:after="160" w:line="259" w:lineRule="auto"/>
              <w:ind w:left="0" w:firstLine="0"/>
            </w:pPr>
          </w:p>
        </w:tc>
        <w:tc>
          <w:tcPr>
            <w:tcW w:w="3281" w:type="dxa"/>
            <w:tcBorders>
              <w:top w:val="single" w:sz="4" w:space="0" w:color="000000"/>
              <w:left w:val="single" w:sz="4" w:space="0" w:color="000000"/>
              <w:bottom w:val="single" w:sz="4" w:space="0" w:color="000000"/>
              <w:right w:val="single" w:sz="4" w:space="0" w:color="000000"/>
            </w:tcBorders>
          </w:tcPr>
          <w:p w14:paraId="4C5D2085" w14:textId="77777777" w:rsidR="009B0F16" w:rsidRDefault="009B0F16">
            <w:pPr>
              <w:spacing w:after="160" w:line="259" w:lineRule="auto"/>
              <w:ind w:left="0" w:firstLine="0"/>
            </w:pPr>
          </w:p>
        </w:tc>
      </w:tr>
      <w:tr w:rsidR="009B0F16" w14:paraId="761D1F99" w14:textId="77777777">
        <w:trPr>
          <w:trHeight w:val="655"/>
        </w:trPr>
        <w:tc>
          <w:tcPr>
            <w:tcW w:w="2278" w:type="dxa"/>
            <w:tcBorders>
              <w:top w:val="single" w:sz="4" w:space="0" w:color="000000"/>
              <w:left w:val="single" w:sz="4" w:space="0" w:color="000000"/>
              <w:bottom w:val="single" w:sz="4" w:space="0" w:color="000000"/>
              <w:right w:val="single" w:sz="4" w:space="0" w:color="000000"/>
            </w:tcBorders>
          </w:tcPr>
          <w:p w14:paraId="6C54F693" w14:textId="77777777" w:rsidR="009B0F16" w:rsidRDefault="00CC6E00">
            <w:pPr>
              <w:spacing w:after="0" w:line="259" w:lineRule="auto"/>
              <w:ind w:left="0" w:firstLine="0"/>
            </w:pPr>
            <w:r>
              <w:rPr>
                <w:rFonts w:ascii="Calibri" w:eastAsia="Calibri" w:hAnsi="Calibri" w:cs="Calibri"/>
                <w:b/>
                <w:sz w:val="22"/>
              </w:rPr>
              <w:t xml:space="preserve">Agency </w:t>
            </w:r>
          </w:p>
        </w:tc>
        <w:tc>
          <w:tcPr>
            <w:tcW w:w="2460" w:type="dxa"/>
            <w:tcBorders>
              <w:top w:val="single" w:sz="4" w:space="0" w:color="000000"/>
              <w:left w:val="single" w:sz="4" w:space="0" w:color="000000"/>
              <w:bottom w:val="single" w:sz="4" w:space="0" w:color="000000"/>
              <w:right w:val="single" w:sz="4" w:space="0" w:color="000000"/>
            </w:tcBorders>
          </w:tcPr>
          <w:p w14:paraId="128467DB" w14:textId="77777777" w:rsidR="009B0F16" w:rsidRDefault="00CC6E00">
            <w:pPr>
              <w:spacing w:after="0" w:line="259" w:lineRule="auto"/>
              <w:ind w:left="0" w:firstLine="0"/>
            </w:pPr>
            <w:r>
              <w:rPr>
                <w:rFonts w:ascii="Calibri" w:eastAsia="Calibri" w:hAnsi="Calibri" w:cs="Calibri"/>
                <w:b/>
                <w:sz w:val="22"/>
              </w:rPr>
              <w:t xml:space="preserve">Agency Address </w:t>
            </w:r>
          </w:p>
        </w:tc>
        <w:tc>
          <w:tcPr>
            <w:tcW w:w="1332" w:type="dxa"/>
            <w:tcBorders>
              <w:top w:val="single" w:sz="4" w:space="0" w:color="000000"/>
              <w:left w:val="single" w:sz="4" w:space="0" w:color="000000"/>
              <w:bottom w:val="single" w:sz="4" w:space="0" w:color="000000"/>
              <w:right w:val="single" w:sz="4" w:space="0" w:color="000000"/>
            </w:tcBorders>
          </w:tcPr>
          <w:p w14:paraId="7C90F92C" w14:textId="77777777" w:rsidR="009B0F16" w:rsidRDefault="00CC6E00">
            <w:pPr>
              <w:spacing w:after="0" w:line="259" w:lineRule="auto"/>
              <w:ind w:left="0" w:firstLine="0"/>
            </w:pPr>
            <w:r>
              <w:rPr>
                <w:rFonts w:ascii="Calibri" w:eastAsia="Calibri" w:hAnsi="Calibri" w:cs="Calibri"/>
                <w:b/>
                <w:sz w:val="22"/>
              </w:rPr>
              <w:t xml:space="preserve">Agency Phone </w:t>
            </w:r>
          </w:p>
        </w:tc>
        <w:tc>
          <w:tcPr>
            <w:tcW w:w="3281" w:type="dxa"/>
            <w:tcBorders>
              <w:top w:val="single" w:sz="4" w:space="0" w:color="000000"/>
              <w:left w:val="single" w:sz="4" w:space="0" w:color="000000"/>
              <w:bottom w:val="single" w:sz="4" w:space="0" w:color="000000"/>
              <w:right w:val="single" w:sz="4" w:space="0" w:color="000000"/>
            </w:tcBorders>
          </w:tcPr>
          <w:p w14:paraId="60B40B29" w14:textId="77777777" w:rsidR="009B0F16" w:rsidRDefault="00CC6E00">
            <w:pPr>
              <w:spacing w:after="0" w:line="259" w:lineRule="auto"/>
              <w:ind w:left="0" w:firstLine="0"/>
            </w:pPr>
            <w:r>
              <w:rPr>
                <w:rFonts w:ascii="Calibri" w:eastAsia="Calibri" w:hAnsi="Calibri" w:cs="Calibri"/>
                <w:b/>
                <w:sz w:val="22"/>
              </w:rPr>
              <w:t xml:space="preserve">Services Offered </w:t>
            </w:r>
          </w:p>
        </w:tc>
      </w:tr>
      <w:tr w:rsidR="009B0F16" w14:paraId="20E83497"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56522C83" w14:textId="77777777" w:rsidR="009B0F16" w:rsidRDefault="00CC6E00">
            <w:pPr>
              <w:spacing w:after="0" w:line="259" w:lineRule="auto"/>
              <w:ind w:left="0" w:firstLine="0"/>
            </w:pPr>
            <w:r>
              <w:rPr>
                <w:rFonts w:ascii="Calibri" w:eastAsia="Calibri" w:hAnsi="Calibri" w:cs="Calibri"/>
                <w:sz w:val="22"/>
              </w:rPr>
              <w:t xml:space="preserve">Cameron County Housing Authority </w:t>
            </w:r>
          </w:p>
        </w:tc>
        <w:tc>
          <w:tcPr>
            <w:tcW w:w="2460" w:type="dxa"/>
            <w:tcBorders>
              <w:top w:val="single" w:sz="4" w:space="0" w:color="000000"/>
              <w:left w:val="single" w:sz="4" w:space="0" w:color="000000"/>
              <w:bottom w:val="single" w:sz="4" w:space="0" w:color="000000"/>
              <w:right w:val="single" w:sz="4" w:space="0" w:color="000000"/>
            </w:tcBorders>
          </w:tcPr>
          <w:p w14:paraId="29828837" w14:textId="77777777" w:rsidR="009B0F16" w:rsidRDefault="00CC6E00">
            <w:pPr>
              <w:spacing w:after="0" w:line="259" w:lineRule="auto"/>
              <w:ind w:left="0" w:firstLine="0"/>
            </w:pPr>
            <w:r>
              <w:rPr>
                <w:rFonts w:ascii="Calibri" w:eastAsia="Calibri" w:hAnsi="Calibri" w:cs="Calibri"/>
                <w:sz w:val="22"/>
              </w:rPr>
              <w:t xml:space="preserve">65 Castrellano Circle </w:t>
            </w:r>
          </w:p>
          <w:p w14:paraId="0FB06BAB" w14:textId="77777777" w:rsidR="009B0F16" w:rsidRDefault="00CC6E00">
            <w:pPr>
              <w:spacing w:after="0" w:line="259" w:lineRule="auto"/>
              <w:ind w:left="0" w:firstLine="0"/>
            </w:pPr>
            <w:r>
              <w:rPr>
                <w:rFonts w:ascii="Calibri" w:eastAsia="Calibri" w:hAnsi="Calibri" w:cs="Calibri"/>
                <w:sz w:val="22"/>
              </w:rPr>
              <w:t xml:space="preserve">Brownsville, TX 78526 </w:t>
            </w:r>
          </w:p>
        </w:tc>
        <w:tc>
          <w:tcPr>
            <w:tcW w:w="1332" w:type="dxa"/>
            <w:tcBorders>
              <w:top w:val="single" w:sz="4" w:space="0" w:color="000000"/>
              <w:left w:val="single" w:sz="4" w:space="0" w:color="000000"/>
              <w:bottom w:val="single" w:sz="4" w:space="0" w:color="000000"/>
              <w:right w:val="single" w:sz="4" w:space="0" w:color="000000"/>
            </w:tcBorders>
          </w:tcPr>
          <w:p w14:paraId="7E1F2FBF" w14:textId="77777777" w:rsidR="009B0F16" w:rsidRDefault="00CC6E00">
            <w:pPr>
              <w:spacing w:after="0" w:line="259" w:lineRule="auto"/>
              <w:ind w:left="0" w:firstLine="0"/>
            </w:pPr>
            <w:r>
              <w:rPr>
                <w:rFonts w:ascii="Calibri" w:eastAsia="Calibri" w:hAnsi="Calibri" w:cs="Calibri"/>
                <w:sz w:val="22"/>
              </w:rPr>
              <w:t>(956) 541-</w:t>
            </w:r>
          </w:p>
          <w:p w14:paraId="0D77AE2C" w14:textId="77777777" w:rsidR="009B0F16" w:rsidRDefault="00CC6E00">
            <w:pPr>
              <w:spacing w:after="0" w:line="259" w:lineRule="auto"/>
              <w:ind w:left="0" w:firstLine="0"/>
            </w:pPr>
            <w:r>
              <w:rPr>
                <w:rFonts w:ascii="Calibri" w:eastAsia="Calibri" w:hAnsi="Calibri" w:cs="Calibri"/>
                <w:sz w:val="22"/>
              </w:rPr>
              <w:t xml:space="preserve">4983 </w:t>
            </w:r>
          </w:p>
        </w:tc>
        <w:tc>
          <w:tcPr>
            <w:tcW w:w="3281" w:type="dxa"/>
            <w:tcBorders>
              <w:top w:val="single" w:sz="4" w:space="0" w:color="000000"/>
              <w:left w:val="single" w:sz="4" w:space="0" w:color="000000"/>
              <w:bottom w:val="single" w:sz="4" w:space="0" w:color="000000"/>
              <w:right w:val="single" w:sz="4" w:space="0" w:color="000000"/>
            </w:tcBorders>
          </w:tcPr>
          <w:p w14:paraId="43618428" w14:textId="77777777" w:rsidR="009B0F16" w:rsidRDefault="00CC6E00">
            <w:pPr>
              <w:spacing w:after="0" w:line="239" w:lineRule="auto"/>
              <w:ind w:left="0" w:firstLine="0"/>
            </w:pPr>
            <w:r>
              <w:rPr>
                <w:rFonts w:ascii="Calibri" w:eastAsia="Calibri" w:hAnsi="Calibri" w:cs="Calibri"/>
                <w:sz w:val="22"/>
              </w:rPr>
              <w:t xml:space="preserve">Low Income Housing, Section 8 Housing, Currently 6-8 month </w:t>
            </w:r>
          </w:p>
          <w:p w14:paraId="0F17D8E3" w14:textId="77777777" w:rsidR="009B0F16" w:rsidRDefault="00CC6E00">
            <w:pPr>
              <w:spacing w:after="0" w:line="259" w:lineRule="auto"/>
              <w:ind w:left="0" w:firstLine="0"/>
            </w:pPr>
            <w:r>
              <w:rPr>
                <w:rFonts w:ascii="Calibri" w:eastAsia="Calibri" w:hAnsi="Calibri" w:cs="Calibri"/>
                <w:sz w:val="22"/>
              </w:rPr>
              <w:t xml:space="preserve">waiting list </w:t>
            </w:r>
          </w:p>
        </w:tc>
      </w:tr>
      <w:tr w:rsidR="009B0F16" w14:paraId="6159C64C"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07363A35" w14:textId="77777777" w:rsidR="009B0F16" w:rsidRDefault="00CC6E00">
            <w:pPr>
              <w:spacing w:after="0" w:line="259" w:lineRule="auto"/>
              <w:ind w:left="0" w:firstLine="0"/>
            </w:pPr>
            <w:r>
              <w:rPr>
                <w:rFonts w:ascii="Calibri" w:eastAsia="Calibri" w:hAnsi="Calibri" w:cs="Calibri"/>
                <w:sz w:val="22"/>
              </w:rPr>
              <w:t xml:space="preserve">Housing Authority City of Brownsville </w:t>
            </w:r>
          </w:p>
        </w:tc>
        <w:tc>
          <w:tcPr>
            <w:tcW w:w="2460" w:type="dxa"/>
            <w:tcBorders>
              <w:top w:val="single" w:sz="4" w:space="0" w:color="000000"/>
              <w:left w:val="single" w:sz="4" w:space="0" w:color="000000"/>
              <w:bottom w:val="single" w:sz="4" w:space="0" w:color="000000"/>
              <w:right w:val="single" w:sz="4" w:space="0" w:color="000000"/>
            </w:tcBorders>
          </w:tcPr>
          <w:p w14:paraId="4663C351" w14:textId="77777777" w:rsidR="009B0F16" w:rsidRDefault="00CC6E00">
            <w:pPr>
              <w:spacing w:after="0" w:line="259" w:lineRule="auto"/>
              <w:ind w:left="0" w:firstLine="0"/>
            </w:pPr>
            <w:r>
              <w:rPr>
                <w:rFonts w:ascii="Calibri" w:eastAsia="Calibri" w:hAnsi="Calibri" w:cs="Calibri"/>
                <w:sz w:val="22"/>
              </w:rPr>
              <w:t xml:space="preserve">2606 Boca Chica Blvd. </w:t>
            </w:r>
          </w:p>
          <w:p w14:paraId="7C48DFE0" w14:textId="77777777" w:rsidR="009B0F16" w:rsidRDefault="00CC6E00">
            <w:pPr>
              <w:spacing w:after="0" w:line="259" w:lineRule="auto"/>
              <w:ind w:left="0" w:firstLine="0"/>
            </w:pPr>
            <w:r>
              <w:rPr>
                <w:rFonts w:ascii="Calibri" w:eastAsia="Calibri" w:hAnsi="Calibri" w:cs="Calibri"/>
                <w:sz w:val="22"/>
              </w:rPr>
              <w:t xml:space="preserve">Brownsville, TX 78521 </w:t>
            </w:r>
          </w:p>
        </w:tc>
        <w:tc>
          <w:tcPr>
            <w:tcW w:w="1332" w:type="dxa"/>
            <w:tcBorders>
              <w:top w:val="single" w:sz="4" w:space="0" w:color="000000"/>
              <w:left w:val="single" w:sz="4" w:space="0" w:color="000000"/>
              <w:bottom w:val="single" w:sz="4" w:space="0" w:color="000000"/>
              <w:right w:val="single" w:sz="4" w:space="0" w:color="000000"/>
            </w:tcBorders>
          </w:tcPr>
          <w:p w14:paraId="12C19255" w14:textId="77777777" w:rsidR="009B0F16" w:rsidRDefault="00CC6E00">
            <w:pPr>
              <w:spacing w:after="0" w:line="259" w:lineRule="auto"/>
              <w:ind w:left="0" w:firstLine="0"/>
            </w:pPr>
            <w:r>
              <w:rPr>
                <w:rFonts w:ascii="Calibri" w:eastAsia="Calibri" w:hAnsi="Calibri" w:cs="Calibri"/>
                <w:sz w:val="22"/>
              </w:rPr>
              <w:t>(956) 541-</w:t>
            </w:r>
          </w:p>
          <w:p w14:paraId="27178765" w14:textId="77777777" w:rsidR="009B0F16" w:rsidRDefault="00CC6E00">
            <w:pPr>
              <w:spacing w:after="0" w:line="259" w:lineRule="auto"/>
              <w:ind w:left="0" w:firstLine="0"/>
            </w:pPr>
            <w:r>
              <w:rPr>
                <w:rFonts w:ascii="Calibri" w:eastAsia="Calibri" w:hAnsi="Calibri" w:cs="Calibri"/>
                <w:sz w:val="22"/>
              </w:rPr>
              <w:t xml:space="preserve">8315 </w:t>
            </w:r>
          </w:p>
        </w:tc>
        <w:tc>
          <w:tcPr>
            <w:tcW w:w="3281" w:type="dxa"/>
            <w:tcBorders>
              <w:top w:val="single" w:sz="4" w:space="0" w:color="000000"/>
              <w:left w:val="single" w:sz="4" w:space="0" w:color="000000"/>
              <w:bottom w:val="single" w:sz="4" w:space="0" w:color="000000"/>
              <w:right w:val="single" w:sz="4" w:space="0" w:color="000000"/>
            </w:tcBorders>
          </w:tcPr>
          <w:p w14:paraId="4CB1F03A" w14:textId="77777777" w:rsidR="009B0F16" w:rsidRDefault="00CC6E00">
            <w:pPr>
              <w:spacing w:after="0" w:line="259" w:lineRule="auto"/>
              <w:ind w:left="0" w:firstLine="0"/>
            </w:pPr>
            <w:r>
              <w:rPr>
                <w:rFonts w:ascii="Calibri" w:eastAsia="Calibri" w:hAnsi="Calibri" w:cs="Calibri"/>
                <w:sz w:val="22"/>
              </w:rPr>
              <w:t xml:space="preserve">Assisted Housing: Public Housing, Section 8 Housing, Currently not accepting applications </w:t>
            </w:r>
          </w:p>
        </w:tc>
      </w:tr>
      <w:tr w:rsidR="009B0F16" w14:paraId="5DC915D4" w14:textId="77777777">
        <w:trPr>
          <w:trHeight w:val="1082"/>
        </w:trPr>
        <w:tc>
          <w:tcPr>
            <w:tcW w:w="2278" w:type="dxa"/>
            <w:tcBorders>
              <w:top w:val="single" w:sz="4" w:space="0" w:color="000000"/>
              <w:left w:val="single" w:sz="4" w:space="0" w:color="000000"/>
              <w:bottom w:val="single" w:sz="4" w:space="0" w:color="000000"/>
              <w:right w:val="single" w:sz="4" w:space="0" w:color="000000"/>
            </w:tcBorders>
          </w:tcPr>
          <w:p w14:paraId="4C193AA9" w14:textId="77777777" w:rsidR="009B0F16" w:rsidRDefault="00CC6E00">
            <w:pPr>
              <w:spacing w:after="0" w:line="259" w:lineRule="auto"/>
              <w:ind w:left="0" w:firstLine="0"/>
            </w:pPr>
            <w:r>
              <w:rPr>
                <w:rFonts w:ascii="Calibri" w:eastAsia="Calibri" w:hAnsi="Calibri" w:cs="Calibri"/>
                <w:sz w:val="22"/>
              </w:rPr>
              <w:t xml:space="preserve">Ozanam Center, Inc. </w:t>
            </w:r>
          </w:p>
        </w:tc>
        <w:tc>
          <w:tcPr>
            <w:tcW w:w="2460" w:type="dxa"/>
            <w:tcBorders>
              <w:top w:val="single" w:sz="4" w:space="0" w:color="000000"/>
              <w:left w:val="single" w:sz="4" w:space="0" w:color="000000"/>
              <w:bottom w:val="single" w:sz="4" w:space="0" w:color="000000"/>
              <w:right w:val="single" w:sz="4" w:space="0" w:color="000000"/>
            </w:tcBorders>
          </w:tcPr>
          <w:p w14:paraId="7EEC3231" w14:textId="77777777" w:rsidR="009B0F16" w:rsidRDefault="00CC6E00">
            <w:pPr>
              <w:spacing w:after="0" w:line="259" w:lineRule="auto"/>
              <w:ind w:left="0" w:firstLine="0"/>
            </w:pPr>
            <w:r>
              <w:rPr>
                <w:rFonts w:ascii="Calibri" w:eastAsia="Calibri" w:hAnsi="Calibri" w:cs="Calibri"/>
                <w:sz w:val="22"/>
              </w:rPr>
              <w:t xml:space="preserve">656 N. Minnesota </w:t>
            </w:r>
          </w:p>
          <w:p w14:paraId="464E88F9" w14:textId="77777777" w:rsidR="009B0F16" w:rsidRDefault="00CC6E00">
            <w:pPr>
              <w:spacing w:after="0" w:line="259" w:lineRule="auto"/>
              <w:ind w:left="0" w:firstLine="0"/>
            </w:pPr>
            <w:r>
              <w:rPr>
                <w:rFonts w:ascii="Calibri" w:eastAsia="Calibri" w:hAnsi="Calibri" w:cs="Calibri"/>
                <w:sz w:val="22"/>
              </w:rPr>
              <w:t xml:space="preserve">Brownsville, TX 78521 </w:t>
            </w:r>
          </w:p>
        </w:tc>
        <w:tc>
          <w:tcPr>
            <w:tcW w:w="1332" w:type="dxa"/>
            <w:tcBorders>
              <w:top w:val="single" w:sz="4" w:space="0" w:color="000000"/>
              <w:left w:val="single" w:sz="4" w:space="0" w:color="000000"/>
              <w:bottom w:val="single" w:sz="4" w:space="0" w:color="000000"/>
              <w:right w:val="single" w:sz="4" w:space="0" w:color="000000"/>
            </w:tcBorders>
          </w:tcPr>
          <w:p w14:paraId="4DE98602" w14:textId="77777777" w:rsidR="009B0F16" w:rsidRDefault="00CC6E00">
            <w:pPr>
              <w:spacing w:after="0" w:line="239" w:lineRule="auto"/>
              <w:ind w:left="0" w:firstLine="0"/>
            </w:pPr>
            <w:r>
              <w:rPr>
                <w:rFonts w:ascii="Calibri" w:eastAsia="Calibri" w:hAnsi="Calibri" w:cs="Calibri"/>
                <w:sz w:val="22"/>
              </w:rPr>
              <w:t xml:space="preserve">(956) 8316331 </w:t>
            </w:r>
          </w:p>
          <w:p w14:paraId="12C6D47E" w14:textId="77777777" w:rsidR="009B0F16" w:rsidRDefault="00CC6E00">
            <w:pPr>
              <w:spacing w:after="0" w:line="259" w:lineRule="auto"/>
              <w:ind w:left="0" w:firstLine="0"/>
            </w:pPr>
            <w:r>
              <w:rPr>
                <w:rFonts w:ascii="Calibri" w:eastAsia="Calibri" w:hAnsi="Calibri" w:cs="Calibri"/>
                <w:sz w:val="22"/>
              </w:rPr>
              <w:t xml:space="preserve">(956) 5898084 </w:t>
            </w:r>
          </w:p>
        </w:tc>
        <w:tc>
          <w:tcPr>
            <w:tcW w:w="3281" w:type="dxa"/>
            <w:tcBorders>
              <w:top w:val="single" w:sz="4" w:space="0" w:color="000000"/>
              <w:left w:val="single" w:sz="4" w:space="0" w:color="000000"/>
              <w:bottom w:val="single" w:sz="4" w:space="0" w:color="000000"/>
              <w:right w:val="single" w:sz="4" w:space="0" w:color="000000"/>
            </w:tcBorders>
          </w:tcPr>
          <w:p w14:paraId="70D2B079" w14:textId="77777777" w:rsidR="009B0F16" w:rsidRDefault="00CC6E00">
            <w:pPr>
              <w:spacing w:after="0" w:line="259" w:lineRule="auto"/>
              <w:ind w:left="0" w:firstLine="0"/>
            </w:pPr>
            <w:r>
              <w:rPr>
                <w:rFonts w:ascii="Calibri" w:eastAsia="Calibri" w:hAnsi="Calibri" w:cs="Calibri"/>
                <w:sz w:val="22"/>
              </w:rPr>
              <w:t xml:space="preserve">Provide temporary shelter for 30 days, 3 hot meals daily, shower, and clothing for homeless </w:t>
            </w:r>
          </w:p>
        </w:tc>
      </w:tr>
      <w:tr w:rsidR="009B0F16" w14:paraId="5D7CE5D1"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06575A3C" w14:textId="77777777" w:rsidR="009B0F16" w:rsidRDefault="00CC6E00">
            <w:pPr>
              <w:spacing w:after="0" w:line="259" w:lineRule="auto"/>
              <w:ind w:left="0" w:right="89" w:firstLine="0"/>
              <w:jc w:val="both"/>
            </w:pPr>
            <w:r>
              <w:rPr>
                <w:rFonts w:ascii="Calibri" w:eastAsia="Calibri" w:hAnsi="Calibri" w:cs="Calibri"/>
                <w:sz w:val="22"/>
              </w:rPr>
              <w:t xml:space="preserve">Loaves and Fishes of the Rio Grande Valley, Inc. </w:t>
            </w:r>
          </w:p>
        </w:tc>
        <w:tc>
          <w:tcPr>
            <w:tcW w:w="2460" w:type="dxa"/>
            <w:tcBorders>
              <w:top w:val="single" w:sz="4" w:space="0" w:color="000000"/>
              <w:left w:val="single" w:sz="4" w:space="0" w:color="000000"/>
              <w:bottom w:val="single" w:sz="4" w:space="0" w:color="000000"/>
              <w:right w:val="single" w:sz="4" w:space="0" w:color="000000"/>
            </w:tcBorders>
          </w:tcPr>
          <w:p w14:paraId="602D58B5" w14:textId="77777777" w:rsidR="009B0F16" w:rsidRDefault="00CC6E00">
            <w:pPr>
              <w:spacing w:after="0" w:line="259" w:lineRule="auto"/>
              <w:ind w:left="0" w:firstLine="0"/>
            </w:pPr>
            <w:r>
              <w:rPr>
                <w:rFonts w:ascii="Calibri" w:eastAsia="Calibri" w:hAnsi="Calibri" w:cs="Calibri"/>
                <w:sz w:val="22"/>
              </w:rPr>
              <w:t xml:space="preserve">514 S E Street         Harlingen, TX 78550 </w:t>
            </w:r>
          </w:p>
        </w:tc>
        <w:tc>
          <w:tcPr>
            <w:tcW w:w="1332" w:type="dxa"/>
            <w:tcBorders>
              <w:top w:val="single" w:sz="4" w:space="0" w:color="000000"/>
              <w:left w:val="single" w:sz="4" w:space="0" w:color="000000"/>
              <w:bottom w:val="single" w:sz="4" w:space="0" w:color="000000"/>
              <w:right w:val="single" w:sz="4" w:space="0" w:color="000000"/>
            </w:tcBorders>
          </w:tcPr>
          <w:p w14:paraId="46B0F856" w14:textId="77777777" w:rsidR="009B0F16" w:rsidRDefault="00CC6E00">
            <w:pPr>
              <w:spacing w:after="0" w:line="259" w:lineRule="auto"/>
              <w:ind w:left="0" w:firstLine="0"/>
            </w:pPr>
            <w:r>
              <w:rPr>
                <w:rFonts w:ascii="Calibri" w:eastAsia="Calibri" w:hAnsi="Calibri" w:cs="Calibri"/>
                <w:sz w:val="22"/>
              </w:rPr>
              <w:t>(956) 423-</w:t>
            </w:r>
          </w:p>
          <w:p w14:paraId="0E33DA41" w14:textId="77777777" w:rsidR="009B0F16" w:rsidRDefault="00CC6E00">
            <w:pPr>
              <w:spacing w:after="0" w:line="259" w:lineRule="auto"/>
              <w:ind w:left="0" w:firstLine="0"/>
            </w:pPr>
            <w:r>
              <w:rPr>
                <w:rFonts w:ascii="Calibri" w:eastAsia="Calibri" w:hAnsi="Calibri" w:cs="Calibri"/>
                <w:sz w:val="22"/>
              </w:rPr>
              <w:t xml:space="preserve">1014 </w:t>
            </w:r>
          </w:p>
        </w:tc>
        <w:tc>
          <w:tcPr>
            <w:tcW w:w="3281" w:type="dxa"/>
            <w:tcBorders>
              <w:top w:val="single" w:sz="4" w:space="0" w:color="000000"/>
              <w:left w:val="single" w:sz="4" w:space="0" w:color="000000"/>
              <w:bottom w:val="single" w:sz="4" w:space="0" w:color="000000"/>
              <w:right w:val="single" w:sz="4" w:space="0" w:color="000000"/>
            </w:tcBorders>
          </w:tcPr>
          <w:p w14:paraId="7648AF60" w14:textId="77777777" w:rsidR="009B0F16" w:rsidRDefault="00CC6E00">
            <w:pPr>
              <w:spacing w:after="0" w:line="259" w:lineRule="auto"/>
              <w:ind w:left="0" w:firstLine="0"/>
            </w:pPr>
            <w:r>
              <w:rPr>
                <w:rFonts w:ascii="Calibri" w:eastAsia="Calibri" w:hAnsi="Calibri" w:cs="Calibri"/>
                <w:sz w:val="22"/>
              </w:rPr>
              <w:t xml:space="preserve">Provide overnight shelter to men and women, available 24 hours a day </w:t>
            </w:r>
          </w:p>
        </w:tc>
      </w:tr>
      <w:tr w:rsidR="009B0F16" w14:paraId="67717179" w14:textId="77777777">
        <w:trPr>
          <w:trHeight w:val="2160"/>
        </w:trPr>
        <w:tc>
          <w:tcPr>
            <w:tcW w:w="2278" w:type="dxa"/>
            <w:tcBorders>
              <w:top w:val="single" w:sz="4" w:space="0" w:color="000000"/>
              <w:left w:val="single" w:sz="4" w:space="0" w:color="000000"/>
              <w:bottom w:val="single" w:sz="4" w:space="0" w:color="000000"/>
              <w:right w:val="single" w:sz="4" w:space="0" w:color="000000"/>
            </w:tcBorders>
          </w:tcPr>
          <w:p w14:paraId="1B896B27" w14:textId="77777777" w:rsidR="009B0F16" w:rsidRDefault="00CC6E00">
            <w:pPr>
              <w:spacing w:after="0" w:line="259" w:lineRule="auto"/>
              <w:ind w:left="0" w:firstLine="0"/>
              <w:jc w:val="both"/>
            </w:pPr>
            <w:r>
              <w:rPr>
                <w:rFonts w:ascii="Calibri" w:eastAsia="Calibri" w:hAnsi="Calibri" w:cs="Calibri"/>
                <w:sz w:val="22"/>
              </w:rPr>
              <w:t xml:space="preserve">Catholic Charities of the Rio Grande Valley </w:t>
            </w:r>
          </w:p>
        </w:tc>
        <w:tc>
          <w:tcPr>
            <w:tcW w:w="2460" w:type="dxa"/>
            <w:tcBorders>
              <w:top w:val="single" w:sz="4" w:space="0" w:color="000000"/>
              <w:left w:val="single" w:sz="4" w:space="0" w:color="000000"/>
              <w:bottom w:val="single" w:sz="4" w:space="0" w:color="000000"/>
              <w:right w:val="single" w:sz="4" w:space="0" w:color="000000"/>
            </w:tcBorders>
          </w:tcPr>
          <w:p w14:paraId="01E0840C" w14:textId="77777777" w:rsidR="009B0F16" w:rsidRDefault="00CC6E00">
            <w:pPr>
              <w:spacing w:after="0" w:line="259" w:lineRule="auto"/>
              <w:ind w:left="0" w:firstLine="0"/>
            </w:pPr>
            <w:r>
              <w:rPr>
                <w:rFonts w:ascii="Calibri" w:eastAsia="Calibri" w:hAnsi="Calibri" w:cs="Calibri"/>
                <w:sz w:val="22"/>
              </w:rPr>
              <w:t xml:space="preserve">955  W. Price Road </w:t>
            </w:r>
          </w:p>
          <w:p w14:paraId="1D3681C6" w14:textId="77777777" w:rsidR="009B0F16" w:rsidRDefault="00CC6E00">
            <w:pPr>
              <w:spacing w:after="0" w:line="259" w:lineRule="auto"/>
              <w:ind w:left="0"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4F1D525C" w14:textId="77777777" w:rsidR="009B0F16" w:rsidRDefault="00CC6E00">
            <w:pPr>
              <w:spacing w:after="0" w:line="259" w:lineRule="auto"/>
              <w:ind w:left="0" w:firstLine="0"/>
            </w:pPr>
            <w:r>
              <w:rPr>
                <w:rFonts w:ascii="Calibri" w:eastAsia="Calibri" w:hAnsi="Calibri" w:cs="Calibri"/>
                <w:sz w:val="22"/>
              </w:rPr>
              <w:t>(956) 541-</w:t>
            </w:r>
          </w:p>
          <w:p w14:paraId="32ED8491" w14:textId="77777777" w:rsidR="009B0F16" w:rsidRDefault="00CC6E00">
            <w:pPr>
              <w:spacing w:after="0" w:line="259" w:lineRule="auto"/>
              <w:ind w:left="0" w:firstLine="0"/>
            </w:pPr>
            <w:r>
              <w:rPr>
                <w:rFonts w:ascii="Calibri" w:eastAsia="Calibri" w:hAnsi="Calibri" w:cs="Calibri"/>
                <w:sz w:val="22"/>
              </w:rPr>
              <w:t xml:space="preserve">0220 </w:t>
            </w:r>
          </w:p>
        </w:tc>
        <w:tc>
          <w:tcPr>
            <w:tcW w:w="3281" w:type="dxa"/>
            <w:tcBorders>
              <w:top w:val="single" w:sz="4" w:space="0" w:color="000000"/>
              <w:left w:val="single" w:sz="4" w:space="0" w:color="000000"/>
              <w:bottom w:val="single" w:sz="4" w:space="0" w:color="000000"/>
              <w:right w:val="single" w:sz="4" w:space="0" w:color="000000"/>
            </w:tcBorders>
          </w:tcPr>
          <w:p w14:paraId="5D036CCA" w14:textId="77777777" w:rsidR="009B0F16" w:rsidRDefault="00CC6E00">
            <w:pPr>
              <w:spacing w:after="0" w:line="259" w:lineRule="auto"/>
              <w:ind w:left="0" w:firstLine="0"/>
            </w:pPr>
            <w:r>
              <w:rPr>
                <w:rFonts w:ascii="Calibri" w:eastAsia="Calibri" w:hAnsi="Calibri" w:cs="Calibri"/>
                <w:sz w:val="22"/>
              </w:rPr>
              <w:t xml:space="preserve">Provides medical transportation, prescription assistance, fire loss, food, clothing when available, clinical counseling disaster response, homeless prevention, catholic charities pregnancy center, military family relief, housing projects </w:t>
            </w:r>
          </w:p>
        </w:tc>
      </w:tr>
      <w:tr w:rsidR="009B0F16" w14:paraId="2412DE3F" w14:textId="77777777">
        <w:trPr>
          <w:trHeight w:val="814"/>
        </w:trPr>
        <w:tc>
          <w:tcPr>
            <w:tcW w:w="2278" w:type="dxa"/>
            <w:tcBorders>
              <w:top w:val="single" w:sz="4" w:space="0" w:color="000000"/>
              <w:left w:val="single" w:sz="4" w:space="0" w:color="000000"/>
              <w:bottom w:val="single" w:sz="4" w:space="0" w:color="000000"/>
              <w:right w:val="single" w:sz="4" w:space="0" w:color="000000"/>
            </w:tcBorders>
          </w:tcPr>
          <w:p w14:paraId="061B24F9" w14:textId="77777777" w:rsidR="009B0F16" w:rsidRDefault="00CC6E00">
            <w:pPr>
              <w:spacing w:after="0" w:line="259" w:lineRule="auto"/>
              <w:ind w:left="0" w:firstLine="0"/>
            </w:pPr>
            <w:r>
              <w:rPr>
                <w:rFonts w:ascii="Calibri" w:eastAsia="Calibri" w:hAnsi="Calibri" w:cs="Calibri"/>
                <w:sz w:val="22"/>
              </w:rPr>
              <w:t xml:space="preserve">Friendship of Women, </w:t>
            </w:r>
          </w:p>
          <w:p w14:paraId="5A661B27" w14:textId="77777777" w:rsidR="009B0F16" w:rsidRDefault="00CC6E00">
            <w:pPr>
              <w:spacing w:after="0" w:line="259" w:lineRule="auto"/>
              <w:ind w:left="0" w:firstLine="0"/>
            </w:pPr>
            <w:r>
              <w:rPr>
                <w:rFonts w:ascii="Calibri" w:eastAsia="Calibri" w:hAnsi="Calibri" w:cs="Calibri"/>
                <w:sz w:val="22"/>
              </w:rPr>
              <w:t xml:space="preserve">Inc. </w:t>
            </w:r>
          </w:p>
        </w:tc>
        <w:tc>
          <w:tcPr>
            <w:tcW w:w="2460" w:type="dxa"/>
            <w:tcBorders>
              <w:top w:val="single" w:sz="4" w:space="0" w:color="000000"/>
              <w:left w:val="single" w:sz="4" w:space="0" w:color="000000"/>
              <w:bottom w:val="single" w:sz="4" w:space="0" w:color="000000"/>
              <w:right w:val="single" w:sz="4" w:space="0" w:color="000000"/>
            </w:tcBorders>
          </w:tcPr>
          <w:p w14:paraId="1A2C97F0" w14:textId="77777777" w:rsidR="009B0F16" w:rsidRDefault="00CC6E00">
            <w:pPr>
              <w:spacing w:after="0" w:line="259" w:lineRule="auto"/>
              <w:ind w:left="0" w:firstLine="0"/>
            </w:pPr>
            <w:r>
              <w:rPr>
                <w:rFonts w:ascii="Calibri" w:eastAsia="Calibri" w:hAnsi="Calibri" w:cs="Calibri"/>
                <w:sz w:val="22"/>
              </w:rPr>
              <w:t xml:space="preserve">95 E. Price Road        Brownsville, TX 78521 </w:t>
            </w:r>
          </w:p>
        </w:tc>
        <w:tc>
          <w:tcPr>
            <w:tcW w:w="1332" w:type="dxa"/>
            <w:tcBorders>
              <w:top w:val="single" w:sz="4" w:space="0" w:color="000000"/>
              <w:left w:val="single" w:sz="4" w:space="0" w:color="000000"/>
              <w:bottom w:val="single" w:sz="4" w:space="0" w:color="000000"/>
              <w:right w:val="single" w:sz="4" w:space="0" w:color="000000"/>
            </w:tcBorders>
          </w:tcPr>
          <w:p w14:paraId="3BCD93D3" w14:textId="77777777" w:rsidR="009B0F16" w:rsidRDefault="00CC6E00">
            <w:pPr>
              <w:spacing w:after="0" w:line="259" w:lineRule="auto"/>
              <w:ind w:left="0" w:firstLine="0"/>
            </w:pPr>
            <w:r>
              <w:rPr>
                <w:rFonts w:ascii="Calibri" w:eastAsia="Calibri" w:hAnsi="Calibri" w:cs="Calibri"/>
                <w:sz w:val="22"/>
              </w:rPr>
              <w:t>(956) 544-</w:t>
            </w:r>
          </w:p>
          <w:p w14:paraId="58ACE3FC" w14:textId="77777777" w:rsidR="009B0F16" w:rsidRDefault="00CC6E00">
            <w:pPr>
              <w:spacing w:after="0" w:line="259" w:lineRule="auto"/>
              <w:ind w:left="0" w:firstLine="0"/>
            </w:pPr>
            <w:r>
              <w:rPr>
                <w:rFonts w:ascii="Calibri" w:eastAsia="Calibri" w:hAnsi="Calibri" w:cs="Calibri"/>
                <w:sz w:val="22"/>
              </w:rPr>
              <w:t xml:space="preserve">7412 </w:t>
            </w:r>
          </w:p>
        </w:tc>
        <w:tc>
          <w:tcPr>
            <w:tcW w:w="3281" w:type="dxa"/>
            <w:tcBorders>
              <w:top w:val="single" w:sz="4" w:space="0" w:color="000000"/>
              <w:left w:val="single" w:sz="4" w:space="0" w:color="000000"/>
              <w:bottom w:val="single" w:sz="4" w:space="0" w:color="000000"/>
              <w:right w:val="single" w:sz="4" w:space="0" w:color="000000"/>
            </w:tcBorders>
          </w:tcPr>
          <w:p w14:paraId="7BB32EAF" w14:textId="77777777" w:rsidR="009B0F16" w:rsidRDefault="00CC6E00">
            <w:pPr>
              <w:spacing w:after="0" w:line="259" w:lineRule="auto"/>
              <w:ind w:left="0" w:firstLine="0"/>
            </w:pPr>
            <w:r>
              <w:rPr>
                <w:rFonts w:ascii="Calibri" w:eastAsia="Calibri" w:hAnsi="Calibri" w:cs="Calibri"/>
                <w:sz w:val="22"/>
              </w:rPr>
              <w:t xml:space="preserve">Provides an emergency shelter to victims of domestic violence or sexual assault. </w:t>
            </w:r>
          </w:p>
        </w:tc>
      </w:tr>
      <w:tr w:rsidR="009B0F16" w14:paraId="067A5F18" w14:textId="77777777">
        <w:trPr>
          <w:trHeight w:val="1622"/>
        </w:trPr>
        <w:tc>
          <w:tcPr>
            <w:tcW w:w="2278" w:type="dxa"/>
            <w:tcBorders>
              <w:top w:val="single" w:sz="4" w:space="0" w:color="000000"/>
              <w:left w:val="single" w:sz="4" w:space="0" w:color="000000"/>
              <w:bottom w:val="single" w:sz="4" w:space="0" w:color="000000"/>
              <w:right w:val="single" w:sz="4" w:space="0" w:color="000000"/>
            </w:tcBorders>
          </w:tcPr>
          <w:p w14:paraId="02E4D54E" w14:textId="77777777" w:rsidR="009B0F16" w:rsidRDefault="00CC6E00">
            <w:pPr>
              <w:spacing w:after="0" w:line="259" w:lineRule="auto"/>
              <w:ind w:left="0" w:firstLine="0"/>
            </w:pPr>
            <w:r>
              <w:rPr>
                <w:rFonts w:ascii="Calibri" w:eastAsia="Calibri" w:hAnsi="Calibri" w:cs="Calibri"/>
                <w:sz w:val="22"/>
              </w:rPr>
              <w:t xml:space="preserve">Good Neighbor </w:t>
            </w:r>
          </w:p>
          <w:p w14:paraId="1FD7D094" w14:textId="77777777" w:rsidR="009B0F16" w:rsidRDefault="00CC6E00">
            <w:pPr>
              <w:spacing w:after="0" w:line="259" w:lineRule="auto"/>
              <w:ind w:left="0" w:firstLine="0"/>
            </w:pPr>
            <w:r>
              <w:rPr>
                <w:rFonts w:ascii="Calibri" w:eastAsia="Calibri" w:hAnsi="Calibri" w:cs="Calibri"/>
                <w:sz w:val="22"/>
              </w:rPr>
              <w:t xml:space="preserve">Settlement House, Inc. </w:t>
            </w:r>
          </w:p>
        </w:tc>
        <w:tc>
          <w:tcPr>
            <w:tcW w:w="2460" w:type="dxa"/>
            <w:tcBorders>
              <w:top w:val="single" w:sz="4" w:space="0" w:color="000000"/>
              <w:left w:val="single" w:sz="4" w:space="0" w:color="000000"/>
              <w:bottom w:val="single" w:sz="4" w:space="0" w:color="000000"/>
              <w:right w:val="single" w:sz="4" w:space="0" w:color="000000"/>
            </w:tcBorders>
          </w:tcPr>
          <w:p w14:paraId="35697CEF" w14:textId="77777777" w:rsidR="009B0F16" w:rsidRDefault="00CC6E00">
            <w:pPr>
              <w:spacing w:after="0" w:line="259" w:lineRule="auto"/>
              <w:ind w:left="0" w:firstLine="0"/>
            </w:pPr>
            <w:r>
              <w:rPr>
                <w:rFonts w:ascii="Calibri" w:eastAsia="Calibri" w:hAnsi="Calibri" w:cs="Calibri"/>
                <w:sz w:val="22"/>
              </w:rPr>
              <w:t xml:space="preserve">1254 E. Tyler St.       Brownsville, TX 78520 </w:t>
            </w:r>
          </w:p>
        </w:tc>
        <w:tc>
          <w:tcPr>
            <w:tcW w:w="1332" w:type="dxa"/>
            <w:tcBorders>
              <w:top w:val="single" w:sz="4" w:space="0" w:color="000000"/>
              <w:left w:val="single" w:sz="4" w:space="0" w:color="000000"/>
              <w:bottom w:val="single" w:sz="4" w:space="0" w:color="000000"/>
              <w:right w:val="single" w:sz="4" w:space="0" w:color="000000"/>
            </w:tcBorders>
          </w:tcPr>
          <w:p w14:paraId="2AEAAC06" w14:textId="77777777" w:rsidR="009B0F16" w:rsidRDefault="00CC6E00">
            <w:pPr>
              <w:spacing w:after="0" w:line="259" w:lineRule="auto"/>
              <w:ind w:left="0" w:firstLine="0"/>
            </w:pPr>
            <w:r>
              <w:rPr>
                <w:rFonts w:ascii="Calibri" w:eastAsia="Calibri" w:hAnsi="Calibri" w:cs="Calibri"/>
                <w:sz w:val="22"/>
              </w:rPr>
              <w:t>(956) 542-</w:t>
            </w:r>
          </w:p>
          <w:p w14:paraId="07D63BCC" w14:textId="77777777" w:rsidR="009B0F16" w:rsidRDefault="00CC6E00">
            <w:pPr>
              <w:spacing w:after="0" w:line="259" w:lineRule="auto"/>
              <w:ind w:left="0" w:firstLine="0"/>
            </w:pPr>
            <w:r>
              <w:rPr>
                <w:rFonts w:ascii="Calibri" w:eastAsia="Calibri" w:hAnsi="Calibri" w:cs="Calibri"/>
                <w:sz w:val="22"/>
              </w:rPr>
              <w:t xml:space="preserve">2368 </w:t>
            </w:r>
          </w:p>
        </w:tc>
        <w:tc>
          <w:tcPr>
            <w:tcW w:w="3281" w:type="dxa"/>
            <w:tcBorders>
              <w:top w:val="single" w:sz="4" w:space="0" w:color="000000"/>
              <w:left w:val="single" w:sz="4" w:space="0" w:color="000000"/>
              <w:bottom w:val="single" w:sz="4" w:space="0" w:color="000000"/>
              <w:right w:val="single" w:sz="4" w:space="0" w:color="000000"/>
            </w:tcBorders>
          </w:tcPr>
          <w:p w14:paraId="40C0BDE0" w14:textId="77777777" w:rsidR="009B0F16" w:rsidRDefault="00CC6E00">
            <w:pPr>
              <w:spacing w:after="1" w:line="239" w:lineRule="auto"/>
              <w:ind w:left="0" w:right="8" w:firstLine="0"/>
            </w:pPr>
            <w:r>
              <w:rPr>
                <w:rFonts w:ascii="Calibri" w:eastAsia="Calibri" w:hAnsi="Calibri" w:cs="Calibri"/>
                <w:sz w:val="22"/>
              </w:rPr>
              <w:t xml:space="preserve">Provides emergency aid to families with food and a change of clothing for homeless and those who need assistance </w:t>
            </w:r>
          </w:p>
          <w:p w14:paraId="3D412021" w14:textId="77777777" w:rsidR="009B0F16" w:rsidRDefault="00CC6E00">
            <w:pPr>
              <w:spacing w:after="0" w:line="259" w:lineRule="auto"/>
              <w:ind w:left="0" w:firstLine="0"/>
            </w:pPr>
            <w:r>
              <w:rPr>
                <w:rFonts w:ascii="Calibri" w:eastAsia="Calibri" w:hAnsi="Calibri" w:cs="Calibri"/>
                <w:sz w:val="22"/>
              </w:rPr>
              <w:t xml:space="preserve">because of fire, illness or lack of income, AA meetings </w:t>
            </w:r>
          </w:p>
        </w:tc>
      </w:tr>
      <w:tr w:rsidR="009B0F16" w14:paraId="4E110A2D"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1F9ECBAD" w14:textId="77777777" w:rsidR="009B0F16" w:rsidRDefault="00CC6E00">
            <w:pPr>
              <w:spacing w:after="0" w:line="259" w:lineRule="auto"/>
              <w:ind w:left="0" w:firstLine="0"/>
              <w:jc w:val="both"/>
            </w:pPr>
            <w:r>
              <w:rPr>
                <w:rFonts w:ascii="Calibri" w:eastAsia="Calibri" w:hAnsi="Calibri" w:cs="Calibri"/>
                <w:sz w:val="22"/>
              </w:rPr>
              <w:t xml:space="preserve">Texas Department of State Health Services </w:t>
            </w:r>
          </w:p>
        </w:tc>
        <w:tc>
          <w:tcPr>
            <w:tcW w:w="2460" w:type="dxa"/>
            <w:tcBorders>
              <w:top w:val="single" w:sz="4" w:space="0" w:color="000000"/>
              <w:left w:val="single" w:sz="4" w:space="0" w:color="000000"/>
              <w:bottom w:val="single" w:sz="4" w:space="0" w:color="000000"/>
              <w:right w:val="single" w:sz="4" w:space="0" w:color="000000"/>
            </w:tcBorders>
          </w:tcPr>
          <w:p w14:paraId="29F868EA" w14:textId="77777777" w:rsidR="009B0F16" w:rsidRDefault="009B0F16">
            <w:pPr>
              <w:spacing w:after="160" w:line="259" w:lineRule="auto"/>
              <w:ind w:left="0" w:firstLine="0"/>
            </w:pPr>
          </w:p>
        </w:tc>
        <w:tc>
          <w:tcPr>
            <w:tcW w:w="1332" w:type="dxa"/>
            <w:tcBorders>
              <w:top w:val="single" w:sz="4" w:space="0" w:color="000000"/>
              <w:left w:val="single" w:sz="4" w:space="0" w:color="000000"/>
              <w:bottom w:val="single" w:sz="4" w:space="0" w:color="000000"/>
              <w:right w:val="single" w:sz="4" w:space="0" w:color="000000"/>
            </w:tcBorders>
          </w:tcPr>
          <w:p w14:paraId="39DDB445" w14:textId="77777777" w:rsidR="009B0F16" w:rsidRDefault="00CC6E00">
            <w:pPr>
              <w:spacing w:after="0" w:line="259" w:lineRule="auto"/>
              <w:ind w:left="0" w:firstLine="0"/>
            </w:pPr>
            <w:r>
              <w:rPr>
                <w:rFonts w:ascii="Calibri" w:eastAsia="Calibri" w:hAnsi="Calibri" w:cs="Calibri"/>
                <w:sz w:val="22"/>
              </w:rPr>
              <w:t xml:space="preserve">(800) 9423678, option 2 </w:t>
            </w:r>
          </w:p>
        </w:tc>
        <w:tc>
          <w:tcPr>
            <w:tcW w:w="3281" w:type="dxa"/>
            <w:tcBorders>
              <w:top w:val="single" w:sz="4" w:space="0" w:color="000000"/>
              <w:left w:val="single" w:sz="4" w:space="0" w:color="000000"/>
              <w:bottom w:val="single" w:sz="4" w:space="0" w:color="000000"/>
              <w:right w:val="single" w:sz="4" w:space="0" w:color="000000"/>
            </w:tcBorders>
          </w:tcPr>
          <w:p w14:paraId="09599E0D" w14:textId="77777777" w:rsidR="009B0F16" w:rsidRDefault="00CC6E00">
            <w:pPr>
              <w:spacing w:after="0" w:line="259" w:lineRule="auto"/>
              <w:ind w:left="0" w:firstLine="0"/>
            </w:pPr>
            <w:r>
              <w:rPr>
                <w:rFonts w:ascii="Calibri" w:eastAsia="Calibri" w:hAnsi="Calibri" w:cs="Calibri"/>
                <w:sz w:val="22"/>
              </w:rPr>
              <w:t xml:space="preserve">Administers the special supplemental nutrition program for women, infants and children. </w:t>
            </w:r>
          </w:p>
        </w:tc>
      </w:tr>
      <w:tr w:rsidR="009B0F16" w14:paraId="2B4E058A" w14:textId="77777777">
        <w:trPr>
          <w:trHeight w:val="610"/>
        </w:trPr>
        <w:tc>
          <w:tcPr>
            <w:tcW w:w="2278" w:type="dxa"/>
            <w:tcBorders>
              <w:top w:val="single" w:sz="4" w:space="0" w:color="000000"/>
              <w:left w:val="single" w:sz="4" w:space="0" w:color="000000"/>
              <w:bottom w:val="single" w:sz="4" w:space="0" w:color="000000"/>
              <w:right w:val="single" w:sz="4" w:space="0" w:color="000000"/>
            </w:tcBorders>
          </w:tcPr>
          <w:p w14:paraId="7EC035B0" w14:textId="77777777" w:rsidR="009B0F16" w:rsidRDefault="00CC6E00">
            <w:pPr>
              <w:spacing w:after="0" w:line="259" w:lineRule="auto"/>
              <w:ind w:left="0" w:right="3" w:firstLine="0"/>
            </w:pPr>
            <w:r>
              <w:rPr>
                <w:rFonts w:ascii="Calibri" w:eastAsia="Calibri" w:hAnsi="Calibri" w:cs="Calibri"/>
                <w:sz w:val="22"/>
              </w:rPr>
              <w:t xml:space="preserve">Veterans Service Office </w:t>
            </w:r>
          </w:p>
        </w:tc>
        <w:tc>
          <w:tcPr>
            <w:tcW w:w="2460" w:type="dxa"/>
            <w:tcBorders>
              <w:top w:val="single" w:sz="4" w:space="0" w:color="000000"/>
              <w:left w:val="single" w:sz="4" w:space="0" w:color="000000"/>
              <w:bottom w:val="single" w:sz="4" w:space="0" w:color="000000"/>
              <w:right w:val="single" w:sz="4" w:space="0" w:color="000000"/>
            </w:tcBorders>
          </w:tcPr>
          <w:p w14:paraId="2ED89CDF" w14:textId="77777777" w:rsidR="009B0F16" w:rsidRDefault="00CC6E00">
            <w:pPr>
              <w:spacing w:after="0" w:line="259" w:lineRule="auto"/>
              <w:ind w:left="0" w:firstLine="0"/>
              <w:jc w:val="both"/>
            </w:pPr>
            <w:r>
              <w:rPr>
                <w:rFonts w:ascii="Calibri" w:eastAsia="Calibri" w:hAnsi="Calibri" w:cs="Calibri"/>
                <w:sz w:val="22"/>
              </w:rPr>
              <w:t xml:space="preserve">964 E. Harrison         Brownsville, TX 78520 </w:t>
            </w:r>
          </w:p>
        </w:tc>
        <w:tc>
          <w:tcPr>
            <w:tcW w:w="1332" w:type="dxa"/>
            <w:tcBorders>
              <w:top w:val="single" w:sz="4" w:space="0" w:color="000000"/>
              <w:left w:val="single" w:sz="4" w:space="0" w:color="000000"/>
              <w:bottom w:val="single" w:sz="4" w:space="0" w:color="000000"/>
              <w:right w:val="single" w:sz="4" w:space="0" w:color="000000"/>
            </w:tcBorders>
          </w:tcPr>
          <w:p w14:paraId="4706DB45" w14:textId="77777777" w:rsidR="009B0F16" w:rsidRDefault="00CC6E00">
            <w:pPr>
              <w:spacing w:after="0" w:line="259" w:lineRule="auto"/>
              <w:ind w:left="0" w:firstLine="0"/>
            </w:pPr>
            <w:r>
              <w:rPr>
                <w:rFonts w:ascii="Calibri" w:eastAsia="Calibri" w:hAnsi="Calibri" w:cs="Calibri"/>
                <w:sz w:val="22"/>
              </w:rPr>
              <w:t>(956) 247-</w:t>
            </w:r>
          </w:p>
          <w:p w14:paraId="6D16D21C" w14:textId="77777777" w:rsidR="009B0F16" w:rsidRDefault="00CC6E00">
            <w:pPr>
              <w:spacing w:after="0" w:line="259" w:lineRule="auto"/>
              <w:ind w:left="0" w:firstLine="0"/>
            </w:pPr>
            <w:r>
              <w:rPr>
                <w:rFonts w:ascii="Calibri" w:eastAsia="Calibri" w:hAnsi="Calibri" w:cs="Calibri"/>
                <w:sz w:val="22"/>
              </w:rPr>
              <w:t xml:space="preserve">3550 </w:t>
            </w:r>
          </w:p>
        </w:tc>
        <w:tc>
          <w:tcPr>
            <w:tcW w:w="3281" w:type="dxa"/>
            <w:tcBorders>
              <w:top w:val="single" w:sz="4" w:space="0" w:color="000000"/>
              <w:left w:val="single" w:sz="4" w:space="0" w:color="000000"/>
              <w:bottom w:val="single" w:sz="4" w:space="0" w:color="000000"/>
              <w:right w:val="single" w:sz="4" w:space="0" w:color="000000"/>
            </w:tcBorders>
          </w:tcPr>
          <w:p w14:paraId="1F877987" w14:textId="77777777" w:rsidR="009B0F16" w:rsidRDefault="00CC6E00">
            <w:pPr>
              <w:spacing w:after="0" w:line="259" w:lineRule="auto"/>
              <w:ind w:left="0" w:firstLine="0"/>
            </w:pPr>
            <w:r>
              <w:rPr>
                <w:rFonts w:ascii="Calibri" w:eastAsia="Calibri" w:hAnsi="Calibri" w:cs="Calibri"/>
                <w:sz w:val="22"/>
              </w:rPr>
              <w:t xml:space="preserve">Provides assistance to veterans residing in Cameron County. </w:t>
            </w:r>
          </w:p>
        </w:tc>
      </w:tr>
    </w:tbl>
    <w:p w14:paraId="6B373C46" w14:textId="77777777" w:rsidR="009B0F16" w:rsidRDefault="009B0F16">
      <w:pPr>
        <w:spacing w:after="0" w:line="259" w:lineRule="auto"/>
        <w:ind w:left="-1313" w:right="10755" w:firstLine="0"/>
      </w:pPr>
    </w:p>
    <w:tbl>
      <w:tblPr>
        <w:tblStyle w:val="TableGrid"/>
        <w:tblW w:w="9350" w:type="dxa"/>
        <w:tblInd w:w="132" w:type="dxa"/>
        <w:tblCellMar>
          <w:top w:w="46" w:type="dxa"/>
        </w:tblCellMar>
        <w:tblLook w:val="04A0" w:firstRow="1" w:lastRow="0" w:firstColumn="1" w:lastColumn="0" w:noHBand="0" w:noVBand="1"/>
      </w:tblPr>
      <w:tblGrid>
        <w:gridCol w:w="2277"/>
        <w:gridCol w:w="2460"/>
        <w:gridCol w:w="1332"/>
        <w:gridCol w:w="3281"/>
      </w:tblGrid>
      <w:tr w:rsidR="009B0F16" w14:paraId="08A4611A" w14:textId="77777777">
        <w:trPr>
          <w:trHeight w:val="2158"/>
        </w:trPr>
        <w:tc>
          <w:tcPr>
            <w:tcW w:w="2278" w:type="dxa"/>
            <w:tcBorders>
              <w:top w:val="single" w:sz="4" w:space="0" w:color="000000"/>
              <w:left w:val="single" w:sz="4" w:space="0" w:color="000000"/>
              <w:bottom w:val="single" w:sz="4" w:space="0" w:color="000000"/>
              <w:right w:val="single" w:sz="4" w:space="0" w:color="000000"/>
            </w:tcBorders>
          </w:tcPr>
          <w:p w14:paraId="41102BA9" w14:textId="77777777" w:rsidR="009B0F16" w:rsidRDefault="00CC6E00">
            <w:pPr>
              <w:spacing w:after="0" w:line="259" w:lineRule="auto"/>
              <w:ind w:left="108" w:firstLine="0"/>
            </w:pPr>
            <w:r>
              <w:rPr>
                <w:rFonts w:ascii="Calibri" w:eastAsia="Calibri" w:hAnsi="Calibri" w:cs="Calibri"/>
                <w:sz w:val="22"/>
              </w:rPr>
              <w:lastRenderedPageBreak/>
              <w:t xml:space="preserve">Workforce Solutions </w:t>
            </w:r>
          </w:p>
          <w:p w14:paraId="2467D155" w14:textId="77777777" w:rsidR="009B0F16" w:rsidRDefault="00CC6E00">
            <w:pPr>
              <w:spacing w:after="0" w:line="259" w:lineRule="auto"/>
              <w:ind w:left="108" w:firstLine="0"/>
            </w:pPr>
            <w:r>
              <w:rPr>
                <w:rFonts w:ascii="Calibri" w:eastAsia="Calibri" w:hAnsi="Calibri" w:cs="Calibri"/>
                <w:sz w:val="22"/>
              </w:rPr>
              <w:t xml:space="preserve">Cameron County </w:t>
            </w:r>
          </w:p>
          <w:p w14:paraId="3DD662AD" w14:textId="77777777" w:rsidR="009B0F16" w:rsidRDefault="00CC6E00">
            <w:pPr>
              <w:spacing w:after="0" w:line="259" w:lineRule="auto"/>
              <w:ind w:left="108" w:firstLine="0"/>
            </w:pPr>
            <w:r>
              <w:rPr>
                <w:rFonts w:ascii="Calibri" w:eastAsia="Calibri" w:hAnsi="Calibri" w:cs="Calibri"/>
                <w:sz w:val="22"/>
              </w:rPr>
              <w:t xml:space="preserve">Center </w:t>
            </w:r>
          </w:p>
        </w:tc>
        <w:tc>
          <w:tcPr>
            <w:tcW w:w="2460" w:type="dxa"/>
            <w:tcBorders>
              <w:top w:val="single" w:sz="4" w:space="0" w:color="000000"/>
              <w:left w:val="single" w:sz="4" w:space="0" w:color="000000"/>
              <w:bottom w:val="single" w:sz="4" w:space="0" w:color="000000"/>
              <w:right w:val="single" w:sz="4" w:space="0" w:color="000000"/>
            </w:tcBorders>
          </w:tcPr>
          <w:p w14:paraId="6494548C" w14:textId="77777777" w:rsidR="009B0F16" w:rsidRDefault="00CC6E00">
            <w:pPr>
              <w:spacing w:after="0" w:line="259" w:lineRule="auto"/>
              <w:ind w:left="108" w:firstLine="0"/>
            </w:pPr>
            <w:r>
              <w:rPr>
                <w:rFonts w:ascii="Calibri" w:eastAsia="Calibri" w:hAnsi="Calibri" w:cs="Calibri"/>
                <w:sz w:val="22"/>
              </w:rPr>
              <w:t xml:space="preserve">851 Old Alice Rd </w:t>
            </w:r>
          </w:p>
          <w:p w14:paraId="297C6690" w14:textId="77777777" w:rsidR="009B0F16" w:rsidRDefault="00CC6E00">
            <w:pPr>
              <w:spacing w:after="0" w:line="259" w:lineRule="auto"/>
              <w:ind w:left="108"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247764C7" w14:textId="77777777" w:rsidR="009B0F16" w:rsidRDefault="00CC6E00">
            <w:pPr>
              <w:spacing w:after="0" w:line="259" w:lineRule="auto"/>
              <w:ind w:left="108" w:firstLine="0"/>
            </w:pPr>
            <w:r>
              <w:rPr>
                <w:rFonts w:ascii="Calibri" w:eastAsia="Calibri" w:hAnsi="Calibri" w:cs="Calibri"/>
                <w:sz w:val="22"/>
              </w:rPr>
              <w:t>(956) 546-</w:t>
            </w:r>
          </w:p>
          <w:p w14:paraId="1361DE31" w14:textId="77777777" w:rsidR="009B0F16" w:rsidRDefault="00CC6E00">
            <w:pPr>
              <w:spacing w:after="0" w:line="259" w:lineRule="auto"/>
              <w:ind w:left="108" w:firstLine="0"/>
            </w:pPr>
            <w:r>
              <w:rPr>
                <w:rFonts w:ascii="Calibri" w:eastAsia="Calibri" w:hAnsi="Calibri" w:cs="Calibri"/>
                <w:sz w:val="22"/>
              </w:rPr>
              <w:t xml:space="preserve">3141 </w:t>
            </w:r>
          </w:p>
        </w:tc>
        <w:tc>
          <w:tcPr>
            <w:tcW w:w="3281" w:type="dxa"/>
            <w:tcBorders>
              <w:top w:val="single" w:sz="4" w:space="0" w:color="000000"/>
              <w:left w:val="single" w:sz="4" w:space="0" w:color="000000"/>
              <w:bottom w:val="single" w:sz="4" w:space="0" w:color="000000"/>
              <w:right w:val="single" w:sz="4" w:space="0" w:color="000000"/>
            </w:tcBorders>
          </w:tcPr>
          <w:p w14:paraId="2C95C49C" w14:textId="77777777" w:rsidR="009B0F16" w:rsidRDefault="00CC6E00">
            <w:pPr>
              <w:spacing w:after="0" w:line="259" w:lineRule="auto"/>
              <w:ind w:left="108" w:right="5" w:firstLine="0"/>
            </w:pPr>
            <w:r>
              <w:rPr>
                <w:rFonts w:ascii="Calibri" w:eastAsia="Calibri" w:hAnsi="Calibri" w:cs="Calibri"/>
                <w:sz w:val="22"/>
              </w:rPr>
              <w:t xml:space="preserve">Provides a resource and referral network that serves to connect returning Veterans of Iraq and Afghanistan with the resources and tools they need to lead productive lives and enjoy the full benefits of the society they have willingly served. </w:t>
            </w:r>
          </w:p>
        </w:tc>
      </w:tr>
      <w:tr w:rsidR="009B0F16" w14:paraId="115E121F" w14:textId="77777777">
        <w:trPr>
          <w:trHeight w:val="1891"/>
        </w:trPr>
        <w:tc>
          <w:tcPr>
            <w:tcW w:w="2278" w:type="dxa"/>
            <w:tcBorders>
              <w:top w:val="single" w:sz="4" w:space="0" w:color="000000"/>
              <w:left w:val="single" w:sz="4" w:space="0" w:color="000000"/>
              <w:bottom w:val="single" w:sz="4" w:space="0" w:color="000000"/>
              <w:right w:val="single" w:sz="4" w:space="0" w:color="000000"/>
            </w:tcBorders>
          </w:tcPr>
          <w:p w14:paraId="252DE06A" w14:textId="77777777" w:rsidR="009B0F16" w:rsidRDefault="00CC6E00">
            <w:pPr>
              <w:spacing w:after="0" w:line="259" w:lineRule="auto"/>
              <w:ind w:left="108" w:firstLine="0"/>
            </w:pPr>
            <w:r>
              <w:rPr>
                <w:rFonts w:ascii="Calibri" w:eastAsia="Calibri" w:hAnsi="Calibri" w:cs="Calibri"/>
                <w:sz w:val="22"/>
              </w:rPr>
              <w:t xml:space="preserve">Harlingen Family Endeavors </w:t>
            </w:r>
          </w:p>
        </w:tc>
        <w:tc>
          <w:tcPr>
            <w:tcW w:w="2460" w:type="dxa"/>
            <w:tcBorders>
              <w:top w:val="single" w:sz="4" w:space="0" w:color="000000"/>
              <w:left w:val="single" w:sz="4" w:space="0" w:color="000000"/>
              <w:bottom w:val="single" w:sz="4" w:space="0" w:color="000000"/>
              <w:right w:val="single" w:sz="4" w:space="0" w:color="000000"/>
            </w:tcBorders>
          </w:tcPr>
          <w:p w14:paraId="6C06FE4C" w14:textId="77777777" w:rsidR="009B0F16" w:rsidRDefault="00CC6E00">
            <w:pPr>
              <w:spacing w:after="0" w:line="259" w:lineRule="auto"/>
              <w:ind w:left="108" w:firstLine="0"/>
            </w:pPr>
            <w:r>
              <w:rPr>
                <w:rFonts w:ascii="Calibri" w:eastAsia="Calibri" w:hAnsi="Calibri" w:cs="Calibri"/>
                <w:sz w:val="22"/>
              </w:rPr>
              <w:t xml:space="preserve">1907 Lubbock Ste C </w:t>
            </w:r>
          </w:p>
          <w:p w14:paraId="6356A7DD" w14:textId="77777777" w:rsidR="009B0F16" w:rsidRDefault="00CC6E00">
            <w:pPr>
              <w:spacing w:after="0" w:line="259" w:lineRule="auto"/>
              <w:ind w:left="108" w:firstLine="0"/>
            </w:pPr>
            <w:r>
              <w:rPr>
                <w:rFonts w:ascii="Calibri" w:eastAsia="Calibri" w:hAnsi="Calibri" w:cs="Calibri"/>
                <w:sz w:val="22"/>
              </w:rPr>
              <w:t xml:space="preserve">Harlingen, TX 78550 </w:t>
            </w:r>
          </w:p>
        </w:tc>
        <w:tc>
          <w:tcPr>
            <w:tcW w:w="1332" w:type="dxa"/>
            <w:tcBorders>
              <w:top w:val="single" w:sz="4" w:space="0" w:color="000000"/>
              <w:left w:val="single" w:sz="4" w:space="0" w:color="000000"/>
              <w:bottom w:val="single" w:sz="4" w:space="0" w:color="000000"/>
              <w:right w:val="single" w:sz="4" w:space="0" w:color="000000"/>
            </w:tcBorders>
          </w:tcPr>
          <w:p w14:paraId="0E72A5AD" w14:textId="77777777" w:rsidR="009B0F16" w:rsidRDefault="00CC6E00">
            <w:pPr>
              <w:spacing w:after="0" w:line="259" w:lineRule="auto"/>
              <w:ind w:left="108" w:firstLine="0"/>
            </w:pPr>
            <w:r>
              <w:rPr>
                <w:rFonts w:ascii="Calibri" w:eastAsia="Calibri" w:hAnsi="Calibri" w:cs="Calibri"/>
                <w:sz w:val="22"/>
              </w:rPr>
              <w:t>(956) 364-</w:t>
            </w:r>
          </w:p>
          <w:p w14:paraId="5F4A8FE6" w14:textId="77777777" w:rsidR="009B0F16" w:rsidRDefault="00CC6E00">
            <w:pPr>
              <w:spacing w:after="0" w:line="259" w:lineRule="auto"/>
              <w:ind w:left="108" w:firstLine="0"/>
            </w:pPr>
            <w:r>
              <w:rPr>
                <w:rFonts w:ascii="Calibri" w:eastAsia="Calibri" w:hAnsi="Calibri" w:cs="Calibri"/>
                <w:sz w:val="22"/>
              </w:rPr>
              <w:t xml:space="preserve">9705 </w:t>
            </w:r>
          </w:p>
        </w:tc>
        <w:tc>
          <w:tcPr>
            <w:tcW w:w="3281" w:type="dxa"/>
            <w:tcBorders>
              <w:top w:val="single" w:sz="4" w:space="0" w:color="000000"/>
              <w:left w:val="single" w:sz="4" w:space="0" w:color="000000"/>
              <w:bottom w:val="single" w:sz="4" w:space="0" w:color="000000"/>
              <w:right w:val="single" w:sz="4" w:space="0" w:color="000000"/>
            </w:tcBorders>
          </w:tcPr>
          <w:p w14:paraId="4A7F5148" w14:textId="77777777" w:rsidR="009B0F16" w:rsidRDefault="00CC6E00">
            <w:pPr>
              <w:spacing w:after="0" w:line="259" w:lineRule="auto"/>
              <w:ind w:left="108" w:right="75" w:firstLine="0"/>
            </w:pPr>
            <w:r>
              <w:rPr>
                <w:rFonts w:ascii="Calibri" w:eastAsia="Calibri" w:hAnsi="Calibri" w:cs="Calibri"/>
                <w:sz w:val="22"/>
              </w:rPr>
              <w:t xml:space="preserve">Provide homelessness prevention services for eligible Veterans.  Offer outreach, case management, help in obtaining VA benefits, and assistance in obtaining and coordinating other public benefits. </w:t>
            </w:r>
          </w:p>
        </w:tc>
      </w:tr>
      <w:tr w:rsidR="009B0F16" w14:paraId="0A51652D"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60E9F65E" w14:textId="77777777" w:rsidR="009B0F16" w:rsidRDefault="00CC6E00">
            <w:pPr>
              <w:spacing w:after="0" w:line="259" w:lineRule="auto"/>
              <w:ind w:left="108" w:firstLine="0"/>
            </w:pPr>
            <w:r>
              <w:rPr>
                <w:rFonts w:ascii="Calibri" w:eastAsia="Calibri" w:hAnsi="Calibri" w:cs="Calibri"/>
                <w:sz w:val="22"/>
              </w:rPr>
              <w:t xml:space="preserve">Cameron and Willacy </w:t>
            </w:r>
          </w:p>
          <w:p w14:paraId="0A9D5C74" w14:textId="77777777" w:rsidR="009B0F16" w:rsidRDefault="00CC6E00">
            <w:pPr>
              <w:spacing w:after="0" w:line="259" w:lineRule="auto"/>
              <w:ind w:left="108" w:firstLine="0"/>
            </w:pPr>
            <w:r>
              <w:rPr>
                <w:rFonts w:ascii="Calibri" w:eastAsia="Calibri" w:hAnsi="Calibri" w:cs="Calibri"/>
                <w:sz w:val="22"/>
              </w:rPr>
              <w:t xml:space="preserve">Counties Community Projects </w:t>
            </w:r>
          </w:p>
        </w:tc>
        <w:tc>
          <w:tcPr>
            <w:tcW w:w="2460" w:type="dxa"/>
            <w:tcBorders>
              <w:top w:val="single" w:sz="4" w:space="0" w:color="000000"/>
              <w:left w:val="single" w:sz="4" w:space="0" w:color="000000"/>
              <w:bottom w:val="single" w:sz="4" w:space="0" w:color="000000"/>
              <w:right w:val="single" w:sz="4" w:space="0" w:color="000000"/>
            </w:tcBorders>
          </w:tcPr>
          <w:p w14:paraId="51F07B9F" w14:textId="77777777" w:rsidR="009B0F16" w:rsidRDefault="00CC6E00">
            <w:pPr>
              <w:spacing w:after="0" w:line="259" w:lineRule="auto"/>
              <w:ind w:left="108" w:firstLine="0"/>
            </w:pPr>
            <w:r>
              <w:rPr>
                <w:rFonts w:ascii="Calibri" w:eastAsia="Calibri" w:hAnsi="Calibri" w:cs="Calibri"/>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1C3666B" w14:textId="77777777" w:rsidR="009B0F16" w:rsidRDefault="00CC6E00">
            <w:pPr>
              <w:spacing w:after="0" w:line="259" w:lineRule="auto"/>
              <w:ind w:left="108" w:firstLine="0"/>
            </w:pPr>
            <w:r>
              <w:rPr>
                <w:rFonts w:ascii="Calibri" w:eastAsia="Calibri" w:hAnsi="Calibri" w:cs="Calibri"/>
                <w:sz w:val="22"/>
              </w:rPr>
              <w:t>(956) 544-</w:t>
            </w:r>
          </w:p>
          <w:p w14:paraId="103CE0AE" w14:textId="77777777" w:rsidR="009B0F16" w:rsidRDefault="00CC6E00">
            <w:pPr>
              <w:spacing w:after="0" w:line="259" w:lineRule="auto"/>
              <w:ind w:left="108" w:firstLine="0"/>
            </w:pPr>
            <w:r>
              <w:rPr>
                <w:rFonts w:ascii="Calibri" w:eastAsia="Calibri" w:hAnsi="Calibri" w:cs="Calibri"/>
                <w:sz w:val="22"/>
              </w:rPr>
              <w:t xml:space="preserve">6631 </w:t>
            </w:r>
          </w:p>
        </w:tc>
        <w:tc>
          <w:tcPr>
            <w:tcW w:w="3281" w:type="dxa"/>
            <w:tcBorders>
              <w:top w:val="single" w:sz="4" w:space="0" w:color="000000"/>
              <w:left w:val="single" w:sz="4" w:space="0" w:color="000000"/>
              <w:bottom w:val="single" w:sz="4" w:space="0" w:color="000000"/>
              <w:right w:val="single" w:sz="4" w:space="0" w:color="000000"/>
            </w:tcBorders>
          </w:tcPr>
          <w:p w14:paraId="0A842378" w14:textId="77777777" w:rsidR="009B0F16" w:rsidRDefault="00CC6E00">
            <w:pPr>
              <w:spacing w:after="0" w:line="259" w:lineRule="auto"/>
              <w:ind w:left="108" w:firstLine="0"/>
            </w:pPr>
            <w:r>
              <w:rPr>
                <w:rFonts w:ascii="Calibri" w:eastAsia="Calibri" w:hAnsi="Calibri" w:cs="Calibri"/>
                <w:sz w:val="22"/>
              </w:rPr>
              <w:t xml:space="preserve">Provide utility assistance to families in Cameron and Willacy Counties. </w:t>
            </w:r>
          </w:p>
        </w:tc>
      </w:tr>
      <w:tr w:rsidR="009B0F16" w14:paraId="55EF0D1E"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6FA313C3" w14:textId="77777777" w:rsidR="009B0F16" w:rsidRDefault="00CC6E00">
            <w:pPr>
              <w:spacing w:after="0" w:line="259" w:lineRule="auto"/>
              <w:ind w:left="108" w:firstLine="0"/>
            </w:pPr>
            <w:r>
              <w:rPr>
                <w:rFonts w:ascii="Calibri" w:eastAsia="Calibri" w:hAnsi="Calibri" w:cs="Calibri"/>
                <w:sz w:val="22"/>
              </w:rPr>
              <w:t xml:space="preserve">Community Action </w:t>
            </w:r>
          </w:p>
          <w:p w14:paraId="5E3A0451" w14:textId="77777777" w:rsidR="009B0F16" w:rsidRDefault="00CC6E00">
            <w:pPr>
              <w:spacing w:after="0" w:line="259" w:lineRule="auto"/>
              <w:ind w:left="108" w:firstLine="0"/>
            </w:pPr>
            <w:r>
              <w:rPr>
                <w:rFonts w:ascii="Calibri" w:eastAsia="Calibri" w:hAnsi="Calibri" w:cs="Calibri"/>
                <w:sz w:val="22"/>
              </w:rPr>
              <w:t xml:space="preserve">Corporation of South Texas </w:t>
            </w:r>
          </w:p>
        </w:tc>
        <w:tc>
          <w:tcPr>
            <w:tcW w:w="2460" w:type="dxa"/>
            <w:tcBorders>
              <w:top w:val="single" w:sz="4" w:space="0" w:color="000000"/>
              <w:left w:val="single" w:sz="4" w:space="0" w:color="000000"/>
              <w:bottom w:val="single" w:sz="4" w:space="0" w:color="000000"/>
              <w:right w:val="single" w:sz="4" w:space="0" w:color="000000"/>
            </w:tcBorders>
          </w:tcPr>
          <w:p w14:paraId="72C48797" w14:textId="77777777" w:rsidR="009B0F16" w:rsidRDefault="00CC6E00">
            <w:pPr>
              <w:spacing w:after="0" w:line="259" w:lineRule="auto"/>
              <w:ind w:left="108" w:firstLine="0"/>
            </w:pPr>
            <w:r>
              <w:rPr>
                <w:rFonts w:ascii="Calibri" w:eastAsia="Calibri" w:hAnsi="Calibri" w:cs="Calibri"/>
                <w:sz w:val="22"/>
              </w:rPr>
              <w:t xml:space="preserve">1822 W. Jefferson Ave. </w:t>
            </w:r>
          </w:p>
          <w:p w14:paraId="7892A8D5" w14:textId="77777777" w:rsidR="009B0F16" w:rsidRDefault="00CC6E00">
            <w:pPr>
              <w:spacing w:after="0" w:line="259" w:lineRule="auto"/>
              <w:ind w:left="108" w:firstLine="0"/>
            </w:pPr>
            <w:r>
              <w:rPr>
                <w:rFonts w:ascii="Calibri" w:eastAsia="Calibri" w:hAnsi="Calibri" w:cs="Calibri"/>
                <w:sz w:val="22"/>
              </w:rPr>
              <w:t xml:space="preserve">Harlingen, TX 78550 </w:t>
            </w:r>
          </w:p>
        </w:tc>
        <w:tc>
          <w:tcPr>
            <w:tcW w:w="1332" w:type="dxa"/>
            <w:tcBorders>
              <w:top w:val="single" w:sz="4" w:space="0" w:color="000000"/>
              <w:left w:val="single" w:sz="4" w:space="0" w:color="000000"/>
              <w:bottom w:val="single" w:sz="4" w:space="0" w:color="000000"/>
              <w:right w:val="single" w:sz="4" w:space="0" w:color="000000"/>
            </w:tcBorders>
          </w:tcPr>
          <w:p w14:paraId="2D63F2AF" w14:textId="77777777" w:rsidR="009B0F16" w:rsidRDefault="00CC6E00">
            <w:pPr>
              <w:spacing w:after="0" w:line="259" w:lineRule="auto"/>
              <w:ind w:left="108" w:firstLine="0"/>
            </w:pPr>
            <w:r>
              <w:rPr>
                <w:rFonts w:ascii="Calibri" w:eastAsia="Calibri" w:hAnsi="Calibri" w:cs="Calibri"/>
                <w:sz w:val="22"/>
              </w:rPr>
              <w:t>(956) 423-</w:t>
            </w:r>
          </w:p>
          <w:p w14:paraId="6E61EE6D" w14:textId="77777777" w:rsidR="009B0F16" w:rsidRDefault="00CC6E00">
            <w:pPr>
              <w:spacing w:after="0" w:line="259" w:lineRule="auto"/>
              <w:ind w:left="108" w:firstLine="0"/>
            </w:pPr>
            <w:r>
              <w:rPr>
                <w:rFonts w:ascii="Calibri" w:eastAsia="Calibri" w:hAnsi="Calibri" w:cs="Calibri"/>
                <w:sz w:val="22"/>
              </w:rPr>
              <w:t xml:space="preserve">1100 </w:t>
            </w:r>
          </w:p>
        </w:tc>
        <w:tc>
          <w:tcPr>
            <w:tcW w:w="3281" w:type="dxa"/>
            <w:tcBorders>
              <w:top w:val="single" w:sz="4" w:space="0" w:color="000000"/>
              <w:left w:val="single" w:sz="4" w:space="0" w:color="000000"/>
              <w:bottom w:val="single" w:sz="4" w:space="0" w:color="000000"/>
              <w:right w:val="single" w:sz="4" w:space="0" w:color="000000"/>
            </w:tcBorders>
          </w:tcPr>
          <w:p w14:paraId="3E04B70C" w14:textId="77777777" w:rsidR="009B0F16" w:rsidRDefault="00CC6E00">
            <w:pPr>
              <w:spacing w:after="0" w:line="259" w:lineRule="auto"/>
              <w:ind w:left="108" w:firstLine="0"/>
            </w:pPr>
            <w:r>
              <w:rPr>
                <w:rFonts w:ascii="Calibri" w:eastAsia="Calibri" w:hAnsi="Calibri" w:cs="Calibri"/>
                <w:sz w:val="22"/>
              </w:rPr>
              <w:t xml:space="preserve">Provides assistance to help lowincome customers with their electric bill. </w:t>
            </w:r>
          </w:p>
        </w:tc>
      </w:tr>
      <w:tr w:rsidR="009B0F16" w14:paraId="64EC8CD4" w14:textId="77777777">
        <w:trPr>
          <w:trHeight w:val="1620"/>
        </w:trPr>
        <w:tc>
          <w:tcPr>
            <w:tcW w:w="2278" w:type="dxa"/>
            <w:tcBorders>
              <w:top w:val="single" w:sz="4" w:space="0" w:color="000000"/>
              <w:left w:val="single" w:sz="4" w:space="0" w:color="000000"/>
              <w:bottom w:val="single" w:sz="4" w:space="0" w:color="000000"/>
              <w:right w:val="single" w:sz="4" w:space="0" w:color="000000"/>
            </w:tcBorders>
          </w:tcPr>
          <w:p w14:paraId="4ED715DC" w14:textId="77777777" w:rsidR="009B0F16" w:rsidRDefault="00CC6E00">
            <w:pPr>
              <w:spacing w:after="0" w:line="259" w:lineRule="auto"/>
              <w:ind w:left="108" w:firstLine="0"/>
            </w:pPr>
            <w:r>
              <w:rPr>
                <w:rFonts w:ascii="Calibri" w:eastAsia="Calibri" w:hAnsi="Calibri" w:cs="Calibri"/>
                <w:sz w:val="22"/>
              </w:rPr>
              <w:t xml:space="preserve">The Salvation Army </w:t>
            </w:r>
          </w:p>
        </w:tc>
        <w:tc>
          <w:tcPr>
            <w:tcW w:w="2460" w:type="dxa"/>
            <w:tcBorders>
              <w:top w:val="single" w:sz="4" w:space="0" w:color="000000"/>
              <w:left w:val="single" w:sz="4" w:space="0" w:color="000000"/>
              <w:bottom w:val="single" w:sz="4" w:space="0" w:color="000000"/>
              <w:right w:val="single" w:sz="4" w:space="0" w:color="000000"/>
            </w:tcBorders>
          </w:tcPr>
          <w:p w14:paraId="2C6E6A38" w14:textId="77777777" w:rsidR="009B0F16" w:rsidRDefault="00CC6E00">
            <w:pPr>
              <w:spacing w:after="0" w:line="259" w:lineRule="auto"/>
              <w:ind w:left="108" w:firstLine="0"/>
            </w:pPr>
            <w:r>
              <w:rPr>
                <w:rFonts w:ascii="Calibri" w:eastAsia="Calibri" w:hAnsi="Calibri" w:cs="Calibri"/>
                <w:sz w:val="22"/>
              </w:rPr>
              <w:t xml:space="preserve">201 E. Monroe St                </w:t>
            </w:r>
          </w:p>
          <w:p w14:paraId="22EDC342" w14:textId="77777777" w:rsidR="009B0F16" w:rsidRDefault="00CC6E00">
            <w:pPr>
              <w:spacing w:after="0" w:line="259" w:lineRule="auto"/>
              <w:ind w:left="108" w:firstLine="0"/>
            </w:pPr>
            <w:r>
              <w:rPr>
                <w:rFonts w:ascii="Calibri" w:eastAsia="Calibri" w:hAnsi="Calibri" w:cs="Calibri"/>
                <w:sz w:val="22"/>
              </w:rPr>
              <w:t xml:space="preserve">Harlingen, TX 78550 </w:t>
            </w:r>
          </w:p>
        </w:tc>
        <w:tc>
          <w:tcPr>
            <w:tcW w:w="1332" w:type="dxa"/>
            <w:tcBorders>
              <w:top w:val="single" w:sz="4" w:space="0" w:color="000000"/>
              <w:left w:val="single" w:sz="4" w:space="0" w:color="000000"/>
              <w:bottom w:val="single" w:sz="4" w:space="0" w:color="000000"/>
              <w:right w:val="single" w:sz="4" w:space="0" w:color="000000"/>
            </w:tcBorders>
          </w:tcPr>
          <w:p w14:paraId="16687772" w14:textId="77777777" w:rsidR="009B0F16" w:rsidRDefault="00CC6E00">
            <w:pPr>
              <w:spacing w:after="0" w:line="259" w:lineRule="auto"/>
              <w:ind w:left="108" w:hanging="121"/>
            </w:pPr>
            <w:r>
              <w:rPr>
                <w:rFonts w:ascii="Calibri" w:eastAsia="Calibri" w:hAnsi="Calibri" w:cs="Calibri"/>
                <w:sz w:val="22"/>
              </w:rPr>
              <w:t xml:space="preserve"> (956) 4232454 </w:t>
            </w:r>
          </w:p>
        </w:tc>
        <w:tc>
          <w:tcPr>
            <w:tcW w:w="3281" w:type="dxa"/>
            <w:tcBorders>
              <w:top w:val="single" w:sz="4" w:space="0" w:color="000000"/>
              <w:left w:val="single" w:sz="4" w:space="0" w:color="000000"/>
              <w:bottom w:val="single" w:sz="4" w:space="0" w:color="000000"/>
              <w:right w:val="single" w:sz="4" w:space="0" w:color="000000"/>
            </w:tcBorders>
          </w:tcPr>
          <w:p w14:paraId="40BB1A4B" w14:textId="77777777" w:rsidR="009B0F16" w:rsidRDefault="00CC6E00">
            <w:pPr>
              <w:spacing w:after="0" w:line="259" w:lineRule="auto"/>
              <w:ind w:left="108" w:firstLine="0"/>
            </w:pPr>
            <w:r>
              <w:rPr>
                <w:rFonts w:ascii="Calibri" w:eastAsia="Calibri" w:hAnsi="Calibri" w:cs="Calibri"/>
                <w:sz w:val="22"/>
              </w:rPr>
              <w:t xml:space="preserve">Providing emergency assistance with utilities, food, prescription medicine, clothing and rental (when funding is available) and furniture assistance to fire victims with referral from the Red Cross. </w:t>
            </w:r>
          </w:p>
        </w:tc>
      </w:tr>
      <w:tr w:rsidR="009B0F16" w14:paraId="1C841BE4" w14:textId="77777777">
        <w:trPr>
          <w:trHeight w:val="2426"/>
        </w:trPr>
        <w:tc>
          <w:tcPr>
            <w:tcW w:w="2278" w:type="dxa"/>
            <w:tcBorders>
              <w:top w:val="single" w:sz="4" w:space="0" w:color="000000"/>
              <w:left w:val="single" w:sz="4" w:space="0" w:color="000000"/>
              <w:bottom w:val="single" w:sz="4" w:space="0" w:color="000000"/>
              <w:right w:val="single" w:sz="4" w:space="0" w:color="000000"/>
            </w:tcBorders>
          </w:tcPr>
          <w:p w14:paraId="61E39C32" w14:textId="77777777" w:rsidR="009B0F16" w:rsidRDefault="00CC6E00">
            <w:pPr>
              <w:spacing w:after="0" w:line="259" w:lineRule="auto"/>
              <w:ind w:left="108" w:firstLine="0"/>
            </w:pPr>
            <w:r>
              <w:rPr>
                <w:rFonts w:ascii="Calibri" w:eastAsia="Calibri" w:hAnsi="Calibri" w:cs="Calibri"/>
                <w:sz w:val="22"/>
              </w:rPr>
              <w:t xml:space="preserve">Tropical Texas </w:t>
            </w:r>
          </w:p>
          <w:p w14:paraId="73EC1BAD" w14:textId="77777777" w:rsidR="009B0F16" w:rsidRDefault="00CC6E00">
            <w:pPr>
              <w:spacing w:after="0" w:line="259" w:lineRule="auto"/>
              <w:ind w:left="108" w:firstLine="0"/>
            </w:pPr>
            <w:r>
              <w:rPr>
                <w:rFonts w:ascii="Calibri" w:eastAsia="Calibri" w:hAnsi="Calibri" w:cs="Calibri"/>
                <w:sz w:val="22"/>
              </w:rPr>
              <w:t xml:space="preserve">Behavioral Health </w:t>
            </w:r>
          </w:p>
        </w:tc>
        <w:tc>
          <w:tcPr>
            <w:tcW w:w="2460" w:type="dxa"/>
            <w:tcBorders>
              <w:top w:val="single" w:sz="4" w:space="0" w:color="000000"/>
              <w:left w:val="single" w:sz="4" w:space="0" w:color="000000"/>
              <w:bottom w:val="single" w:sz="4" w:space="0" w:color="000000"/>
              <w:right w:val="single" w:sz="4" w:space="0" w:color="000000"/>
            </w:tcBorders>
          </w:tcPr>
          <w:p w14:paraId="43EEC32B" w14:textId="77777777" w:rsidR="009B0F16" w:rsidRDefault="00CC6E00">
            <w:pPr>
              <w:spacing w:after="0" w:line="259" w:lineRule="auto"/>
              <w:ind w:left="108" w:firstLine="0"/>
            </w:pPr>
            <w:r>
              <w:rPr>
                <w:rFonts w:ascii="Calibri" w:eastAsia="Calibri" w:hAnsi="Calibri" w:cs="Calibri"/>
                <w:sz w:val="22"/>
              </w:rPr>
              <w:t xml:space="preserve">861 Old Alice Rd </w:t>
            </w:r>
          </w:p>
          <w:p w14:paraId="39C22442" w14:textId="77777777" w:rsidR="009B0F16" w:rsidRDefault="00CC6E00">
            <w:pPr>
              <w:spacing w:after="0" w:line="259" w:lineRule="auto"/>
              <w:ind w:left="108"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67F5D76F" w14:textId="77777777" w:rsidR="009B0F16" w:rsidRDefault="00CC6E00">
            <w:pPr>
              <w:spacing w:after="0" w:line="259" w:lineRule="auto"/>
              <w:ind w:left="108" w:firstLine="0"/>
            </w:pPr>
            <w:r>
              <w:rPr>
                <w:rFonts w:ascii="Calibri" w:eastAsia="Calibri" w:hAnsi="Calibri" w:cs="Calibri"/>
                <w:sz w:val="22"/>
              </w:rPr>
              <w:t>(956) 547-</w:t>
            </w:r>
          </w:p>
          <w:p w14:paraId="5D56A6E6" w14:textId="77777777" w:rsidR="009B0F16" w:rsidRDefault="00CC6E00">
            <w:pPr>
              <w:spacing w:after="0" w:line="259" w:lineRule="auto"/>
              <w:ind w:left="108" w:firstLine="0"/>
            </w:pPr>
            <w:r>
              <w:rPr>
                <w:rFonts w:ascii="Calibri" w:eastAsia="Calibri" w:hAnsi="Calibri" w:cs="Calibri"/>
                <w:sz w:val="22"/>
              </w:rPr>
              <w:t xml:space="preserve">5400 </w:t>
            </w:r>
          </w:p>
        </w:tc>
        <w:tc>
          <w:tcPr>
            <w:tcW w:w="3281" w:type="dxa"/>
            <w:tcBorders>
              <w:top w:val="single" w:sz="4" w:space="0" w:color="000000"/>
              <w:left w:val="single" w:sz="4" w:space="0" w:color="000000"/>
              <w:bottom w:val="single" w:sz="4" w:space="0" w:color="000000"/>
              <w:right w:val="single" w:sz="4" w:space="0" w:color="000000"/>
            </w:tcBorders>
          </w:tcPr>
          <w:p w14:paraId="604D9CC5" w14:textId="77777777" w:rsidR="009B0F16" w:rsidRDefault="00CC6E00">
            <w:pPr>
              <w:spacing w:after="0" w:line="259" w:lineRule="auto"/>
              <w:ind w:left="108" w:right="92" w:firstLine="0"/>
            </w:pPr>
            <w:r>
              <w:rPr>
                <w:rFonts w:ascii="Calibri" w:eastAsia="Calibri" w:hAnsi="Calibri" w:cs="Calibri"/>
                <w:sz w:val="22"/>
              </w:rPr>
              <w:t xml:space="preserve">Provides alcohol and drug counseling services with various treatment options, and outpatient mental health services to adults 18 and older who have a persistent mental illness or any other serious emotional symptoms that interfere with their daily activities. </w:t>
            </w:r>
          </w:p>
        </w:tc>
      </w:tr>
      <w:tr w:rsidR="009B0F16" w14:paraId="50D9C762"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132ECA01" w14:textId="77777777" w:rsidR="009B0F16" w:rsidRDefault="00CC6E00">
            <w:pPr>
              <w:spacing w:after="0" w:line="259" w:lineRule="auto"/>
              <w:ind w:left="108" w:firstLine="0"/>
            </w:pPr>
            <w:r>
              <w:rPr>
                <w:rFonts w:ascii="Calibri" w:eastAsia="Calibri" w:hAnsi="Calibri" w:cs="Calibri"/>
                <w:sz w:val="22"/>
              </w:rPr>
              <w:t xml:space="preserve">Statewide Resources </w:t>
            </w:r>
          </w:p>
        </w:tc>
        <w:tc>
          <w:tcPr>
            <w:tcW w:w="2460" w:type="dxa"/>
            <w:tcBorders>
              <w:top w:val="single" w:sz="4" w:space="0" w:color="000000"/>
              <w:left w:val="single" w:sz="4" w:space="0" w:color="000000"/>
              <w:bottom w:val="single" w:sz="4" w:space="0" w:color="000000"/>
              <w:right w:val="single" w:sz="4" w:space="0" w:color="000000"/>
            </w:tcBorders>
          </w:tcPr>
          <w:p w14:paraId="0508497B" w14:textId="77777777" w:rsidR="009B0F16" w:rsidRDefault="00CC6E00">
            <w:pPr>
              <w:spacing w:after="0" w:line="259" w:lineRule="auto"/>
              <w:ind w:left="108" w:firstLine="0"/>
            </w:pPr>
            <w:r>
              <w:rPr>
                <w:rFonts w:ascii="Calibri" w:eastAsia="Calibri" w:hAnsi="Calibri" w:cs="Calibri"/>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29F7A13E" w14:textId="77777777" w:rsidR="009B0F16" w:rsidRDefault="00CC6E00">
            <w:pPr>
              <w:spacing w:after="0" w:line="259" w:lineRule="auto"/>
              <w:ind w:left="108" w:firstLine="0"/>
            </w:pPr>
            <w:r>
              <w:rPr>
                <w:rFonts w:ascii="Calibri" w:eastAsia="Calibri" w:hAnsi="Calibri" w:cs="Calibri"/>
                <w:sz w:val="22"/>
              </w:rPr>
              <w:t xml:space="preserve">211 or (877) </w:t>
            </w:r>
          </w:p>
          <w:p w14:paraId="1BF18BC9" w14:textId="77777777" w:rsidR="009B0F16" w:rsidRDefault="00CC6E00">
            <w:pPr>
              <w:spacing w:after="0" w:line="259" w:lineRule="auto"/>
              <w:ind w:left="108" w:firstLine="0"/>
            </w:pPr>
            <w:r>
              <w:rPr>
                <w:rFonts w:ascii="Calibri" w:eastAsia="Calibri" w:hAnsi="Calibri" w:cs="Calibri"/>
                <w:sz w:val="22"/>
              </w:rPr>
              <w:t xml:space="preserve">541-7905 </w:t>
            </w:r>
          </w:p>
        </w:tc>
        <w:tc>
          <w:tcPr>
            <w:tcW w:w="3281" w:type="dxa"/>
            <w:tcBorders>
              <w:top w:val="single" w:sz="4" w:space="0" w:color="000000"/>
              <w:left w:val="single" w:sz="4" w:space="0" w:color="000000"/>
              <w:bottom w:val="single" w:sz="4" w:space="0" w:color="000000"/>
              <w:right w:val="single" w:sz="4" w:space="0" w:color="000000"/>
            </w:tcBorders>
          </w:tcPr>
          <w:p w14:paraId="1C8C63B5" w14:textId="77777777" w:rsidR="009B0F16" w:rsidRDefault="00CC6E00">
            <w:pPr>
              <w:spacing w:after="0" w:line="259" w:lineRule="auto"/>
              <w:ind w:left="108" w:right="53" w:firstLine="0"/>
            </w:pPr>
            <w:r>
              <w:rPr>
                <w:rFonts w:ascii="Calibri" w:eastAsia="Calibri" w:hAnsi="Calibri" w:cs="Calibri"/>
                <w:sz w:val="22"/>
              </w:rPr>
              <w:t xml:space="preserve">Offers a website to search for child care and educational services. </w:t>
            </w:r>
          </w:p>
        </w:tc>
      </w:tr>
      <w:tr w:rsidR="009B0F16" w14:paraId="1D624E2C" w14:textId="77777777">
        <w:trPr>
          <w:trHeight w:val="610"/>
        </w:trPr>
        <w:tc>
          <w:tcPr>
            <w:tcW w:w="2278" w:type="dxa"/>
            <w:tcBorders>
              <w:top w:val="single" w:sz="4" w:space="0" w:color="000000"/>
              <w:left w:val="single" w:sz="4" w:space="0" w:color="000000"/>
              <w:bottom w:val="single" w:sz="4" w:space="0" w:color="000000"/>
              <w:right w:val="single" w:sz="4" w:space="0" w:color="000000"/>
            </w:tcBorders>
          </w:tcPr>
          <w:p w14:paraId="4DC2D005" w14:textId="77777777" w:rsidR="009B0F16" w:rsidRDefault="00CC6E00">
            <w:pPr>
              <w:spacing w:after="0" w:line="259" w:lineRule="auto"/>
              <w:ind w:left="108" w:firstLine="0"/>
            </w:pPr>
            <w:r>
              <w:rPr>
                <w:rFonts w:ascii="Calibri" w:eastAsia="Calibri" w:hAnsi="Calibri" w:cs="Calibri"/>
                <w:sz w:val="22"/>
              </w:rPr>
              <w:t xml:space="preserve">Su Clinica Familiar </w:t>
            </w:r>
          </w:p>
        </w:tc>
        <w:tc>
          <w:tcPr>
            <w:tcW w:w="2460" w:type="dxa"/>
            <w:tcBorders>
              <w:top w:val="single" w:sz="4" w:space="0" w:color="000000"/>
              <w:left w:val="single" w:sz="4" w:space="0" w:color="000000"/>
              <w:bottom w:val="single" w:sz="4" w:space="0" w:color="000000"/>
              <w:right w:val="single" w:sz="4" w:space="0" w:color="000000"/>
            </w:tcBorders>
          </w:tcPr>
          <w:p w14:paraId="45B32C5A" w14:textId="77777777" w:rsidR="009B0F16" w:rsidRDefault="00CC6E00">
            <w:pPr>
              <w:spacing w:after="0" w:line="259" w:lineRule="auto"/>
              <w:ind w:left="108" w:firstLine="0"/>
            </w:pPr>
            <w:r>
              <w:rPr>
                <w:rFonts w:ascii="Calibri" w:eastAsia="Calibri" w:hAnsi="Calibri" w:cs="Calibri"/>
                <w:sz w:val="22"/>
              </w:rPr>
              <w:t xml:space="preserve">105 E. Alton Gloor </w:t>
            </w:r>
          </w:p>
          <w:p w14:paraId="05B95F0D" w14:textId="77777777" w:rsidR="009B0F16" w:rsidRDefault="00CC6E00">
            <w:pPr>
              <w:spacing w:after="0" w:line="259" w:lineRule="auto"/>
              <w:ind w:left="108"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33802DD8" w14:textId="77777777" w:rsidR="009B0F16" w:rsidRDefault="00CC6E00">
            <w:pPr>
              <w:spacing w:after="0" w:line="259" w:lineRule="auto"/>
              <w:ind w:left="108" w:firstLine="0"/>
            </w:pPr>
            <w:r>
              <w:rPr>
                <w:rFonts w:ascii="Calibri" w:eastAsia="Calibri" w:hAnsi="Calibri" w:cs="Calibri"/>
                <w:sz w:val="22"/>
              </w:rPr>
              <w:t>(956) 831-</w:t>
            </w:r>
          </w:p>
          <w:p w14:paraId="576B932E" w14:textId="77777777" w:rsidR="009B0F16" w:rsidRDefault="00CC6E00">
            <w:pPr>
              <w:spacing w:after="0" w:line="259" w:lineRule="auto"/>
              <w:ind w:left="108" w:firstLine="0"/>
            </w:pPr>
            <w:r>
              <w:rPr>
                <w:rFonts w:ascii="Calibri" w:eastAsia="Calibri" w:hAnsi="Calibri" w:cs="Calibri"/>
                <w:sz w:val="22"/>
              </w:rPr>
              <w:t xml:space="preserve">8338 </w:t>
            </w:r>
          </w:p>
        </w:tc>
        <w:tc>
          <w:tcPr>
            <w:tcW w:w="3281" w:type="dxa"/>
            <w:tcBorders>
              <w:top w:val="single" w:sz="4" w:space="0" w:color="000000"/>
              <w:left w:val="single" w:sz="4" w:space="0" w:color="000000"/>
              <w:bottom w:val="single" w:sz="4" w:space="0" w:color="000000"/>
              <w:right w:val="single" w:sz="4" w:space="0" w:color="000000"/>
            </w:tcBorders>
          </w:tcPr>
          <w:p w14:paraId="54FA3223" w14:textId="77777777" w:rsidR="009B0F16" w:rsidRDefault="00CC6E00">
            <w:pPr>
              <w:spacing w:after="0" w:line="259" w:lineRule="auto"/>
              <w:ind w:left="108" w:firstLine="0"/>
            </w:pPr>
            <w:r>
              <w:rPr>
                <w:rFonts w:ascii="Calibri" w:eastAsia="Calibri" w:hAnsi="Calibri" w:cs="Calibri"/>
                <w:sz w:val="22"/>
              </w:rPr>
              <w:t xml:space="preserve">Provides family planning services, birth control, pregnancy testing. </w:t>
            </w:r>
          </w:p>
        </w:tc>
      </w:tr>
      <w:tr w:rsidR="009B0F16" w14:paraId="0D072824" w14:textId="77777777">
        <w:trPr>
          <w:trHeight w:val="1622"/>
        </w:trPr>
        <w:tc>
          <w:tcPr>
            <w:tcW w:w="2278" w:type="dxa"/>
            <w:tcBorders>
              <w:top w:val="single" w:sz="4" w:space="0" w:color="000000"/>
              <w:left w:val="single" w:sz="4" w:space="0" w:color="000000"/>
              <w:bottom w:val="single" w:sz="4" w:space="0" w:color="000000"/>
              <w:right w:val="single" w:sz="4" w:space="0" w:color="000000"/>
            </w:tcBorders>
          </w:tcPr>
          <w:p w14:paraId="5F5D9F36" w14:textId="77777777" w:rsidR="009B0F16" w:rsidRDefault="00CC6E00">
            <w:pPr>
              <w:spacing w:after="0" w:line="259" w:lineRule="auto"/>
              <w:ind w:left="108" w:firstLine="0"/>
            </w:pPr>
            <w:r>
              <w:rPr>
                <w:rFonts w:ascii="Calibri" w:eastAsia="Calibri" w:hAnsi="Calibri" w:cs="Calibri"/>
                <w:sz w:val="22"/>
              </w:rPr>
              <w:t xml:space="preserve">New Horizon Medical Center </w:t>
            </w:r>
          </w:p>
        </w:tc>
        <w:tc>
          <w:tcPr>
            <w:tcW w:w="2460" w:type="dxa"/>
            <w:tcBorders>
              <w:top w:val="single" w:sz="4" w:space="0" w:color="000000"/>
              <w:left w:val="single" w:sz="4" w:space="0" w:color="000000"/>
              <w:bottom w:val="single" w:sz="4" w:space="0" w:color="000000"/>
              <w:right w:val="single" w:sz="4" w:space="0" w:color="000000"/>
            </w:tcBorders>
          </w:tcPr>
          <w:p w14:paraId="25B1C16C" w14:textId="77777777" w:rsidR="009B0F16" w:rsidRDefault="00CC6E00">
            <w:pPr>
              <w:spacing w:after="0" w:line="259" w:lineRule="auto"/>
              <w:ind w:left="108" w:firstLine="0"/>
            </w:pPr>
            <w:r>
              <w:rPr>
                <w:rFonts w:ascii="Calibri" w:eastAsia="Calibri" w:hAnsi="Calibri" w:cs="Calibri"/>
                <w:sz w:val="22"/>
              </w:rPr>
              <w:t xml:space="preserve">191 E. Price Rd                     </w:t>
            </w:r>
          </w:p>
          <w:p w14:paraId="2F5607CE" w14:textId="77777777" w:rsidR="009B0F16" w:rsidRDefault="00CC6E00">
            <w:pPr>
              <w:spacing w:after="0" w:line="259" w:lineRule="auto"/>
              <w:ind w:left="108" w:firstLine="0"/>
            </w:pPr>
            <w:r>
              <w:rPr>
                <w:rFonts w:ascii="Calibri" w:eastAsia="Calibri" w:hAnsi="Calibri" w:cs="Calibri"/>
                <w:sz w:val="22"/>
              </w:rPr>
              <w:t xml:space="preserve">Brownsville, TX  78521 </w:t>
            </w:r>
          </w:p>
        </w:tc>
        <w:tc>
          <w:tcPr>
            <w:tcW w:w="1332" w:type="dxa"/>
            <w:tcBorders>
              <w:top w:val="single" w:sz="4" w:space="0" w:color="000000"/>
              <w:left w:val="single" w:sz="4" w:space="0" w:color="000000"/>
              <w:bottom w:val="single" w:sz="4" w:space="0" w:color="000000"/>
              <w:right w:val="single" w:sz="4" w:space="0" w:color="000000"/>
            </w:tcBorders>
          </w:tcPr>
          <w:p w14:paraId="12762CD3" w14:textId="77777777" w:rsidR="009B0F16" w:rsidRDefault="00CC6E00">
            <w:pPr>
              <w:spacing w:after="0" w:line="259" w:lineRule="auto"/>
              <w:ind w:left="108" w:firstLine="0"/>
            </w:pPr>
            <w:r>
              <w:rPr>
                <w:rFonts w:ascii="Calibri" w:eastAsia="Calibri" w:hAnsi="Calibri" w:cs="Calibri"/>
                <w:sz w:val="22"/>
              </w:rPr>
              <w:t>(956) 548-</w:t>
            </w:r>
          </w:p>
          <w:p w14:paraId="5AA25CF6" w14:textId="77777777" w:rsidR="009B0F16" w:rsidRDefault="00CC6E00">
            <w:pPr>
              <w:spacing w:after="0" w:line="259" w:lineRule="auto"/>
              <w:ind w:left="108" w:firstLine="0"/>
            </w:pPr>
            <w:r>
              <w:rPr>
                <w:rFonts w:ascii="Calibri" w:eastAsia="Calibri" w:hAnsi="Calibri" w:cs="Calibri"/>
                <w:sz w:val="22"/>
              </w:rPr>
              <w:t xml:space="preserve">7400 </w:t>
            </w:r>
          </w:p>
        </w:tc>
        <w:tc>
          <w:tcPr>
            <w:tcW w:w="3281" w:type="dxa"/>
            <w:tcBorders>
              <w:top w:val="single" w:sz="4" w:space="0" w:color="000000"/>
              <w:left w:val="single" w:sz="4" w:space="0" w:color="000000"/>
              <w:bottom w:val="single" w:sz="4" w:space="0" w:color="000000"/>
              <w:right w:val="single" w:sz="4" w:space="0" w:color="000000"/>
            </w:tcBorders>
          </w:tcPr>
          <w:p w14:paraId="21D5400E" w14:textId="77777777" w:rsidR="009B0F16" w:rsidRDefault="00CC6E00">
            <w:pPr>
              <w:spacing w:after="0" w:line="259" w:lineRule="auto"/>
              <w:ind w:left="108" w:right="69" w:firstLine="0"/>
            </w:pPr>
            <w:r>
              <w:rPr>
                <w:rFonts w:ascii="Calibri" w:eastAsia="Calibri" w:hAnsi="Calibri" w:cs="Calibri"/>
                <w:sz w:val="22"/>
              </w:rPr>
              <w:t xml:space="preserve">Provides Medicaid coverage for gynecological and related screening services for women with low income and no health </w:t>
            </w:r>
            <w:r>
              <w:rPr>
                <w:rFonts w:ascii="Calibri" w:eastAsia="Calibri" w:hAnsi="Calibri" w:cs="Calibri"/>
                <w:sz w:val="22"/>
              </w:rPr>
              <w:lastRenderedPageBreak/>
              <w:t xml:space="preserve">insurance who are otherwise ineligible for Medicaid. </w:t>
            </w:r>
          </w:p>
        </w:tc>
      </w:tr>
      <w:tr w:rsidR="009B0F16" w14:paraId="453682AF" w14:textId="77777777">
        <w:trPr>
          <w:trHeight w:val="610"/>
        </w:trPr>
        <w:tc>
          <w:tcPr>
            <w:tcW w:w="2278" w:type="dxa"/>
            <w:tcBorders>
              <w:top w:val="single" w:sz="4" w:space="0" w:color="000000"/>
              <w:left w:val="single" w:sz="4" w:space="0" w:color="000000"/>
              <w:bottom w:val="single" w:sz="4" w:space="0" w:color="000000"/>
              <w:right w:val="single" w:sz="4" w:space="0" w:color="000000"/>
            </w:tcBorders>
          </w:tcPr>
          <w:p w14:paraId="669B9264" w14:textId="77777777" w:rsidR="009B0F16" w:rsidRDefault="00CC6E00">
            <w:pPr>
              <w:spacing w:after="0" w:line="259" w:lineRule="auto"/>
              <w:ind w:left="0" w:firstLine="0"/>
            </w:pPr>
            <w:r>
              <w:rPr>
                <w:rFonts w:ascii="Calibri" w:eastAsia="Calibri" w:hAnsi="Calibri" w:cs="Calibri"/>
                <w:sz w:val="22"/>
              </w:rPr>
              <w:lastRenderedPageBreak/>
              <w:t xml:space="preserve">National Suicide </w:t>
            </w:r>
          </w:p>
          <w:p w14:paraId="794BF1B2" w14:textId="77777777" w:rsidR="009B0F16" w:rsidRDefault="00CC6E00">
            <w:pPr>
              <w:spacing w:after="0" w:line="259" w:lineRule="auto"/>
              <w:ind w:left="0" w:firstLine="0"/>
            </w:pPr>
            <w:r>
              <w:rPr>
                <w:rFonts w:ascii="Calibri" w:eastAsia="Calibri" w:hAnsi="Calibri" w:cs="Calibri"/>
                <w:sz w:val="22"/>
              </w:rPr>
              <w:t xml:space="preserve">Prevention Lifeline </w:t>
            </w:r>
          </w:p>
        </w:tc>
        <w:tc>
          <w:tcPr>
            <w:tcW w:w="2460" w:type="dxa"/>
            <w:tcBorders>
              <w:top w:val="single" w:sz="4" w:space="0" w:color="000000"/>
              <w:left w:val="single" w:sz="4" w:space="0" w:color="000000"/>
              <w:bottom w:val="single" w:sz="4" w:space="0" w:color="000000"/>
              <w:right w:val="single" w:sz="4" w:space="0" w:color="000000"/>
            </w:tcBorders>
          </w:tcPr>
          <w:p w14:paraId="71844507" w14:textId="77777777" w:rsidR="009B0F16" w:rsidRDefault="00CC6E00">
            <w:pPr>
              <w:spacing w:after="0" w:line="259" w:lineRule="auto"/>
              <w:ind w:left="0" w:firstLine="0"/>
            </w:pPr>
            <w:r>
              <w:rPr>
                <w:rFonts w:ascii="Calibri" w:eastAsia="Calibri" w:hAnsi="Calibri" w:cs="Calibri"/>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A59180C" w14:textId="77777777" w:rsidR="009B0F16" w:rsidRDefault="00CC6E00">
            <w:pPr>
              <w:spacing w:after="0" w:line="259" w:lineRule="auto"/>
              <w:ind w:left="0" w:firstLine="0"/>
            </w:pPr>
            <w:r>
              <w:rPr>
                <w:rFonts w:ascii="Calibri" w:eastAsia="Calibri" w:hAnsi="Calibri" w:cs="Calibri"/>
                <w:sz w:val="22"/>
              </w:rPr>
              <w:t>(800) 273-</w:t>
            </w:r>
          </w:p>
          <w:p w14:paraId="46FC83F6" w14:textId="77777777" w:rsidR="009B0F16" w:rsidRDefault="00CC6E00">
            <w:pPr>
              <w:spacing w:after="0" w:line="259" w:lineRule="auto"/>
              <w:ind w:left="0" w:firstLine="0"/>
            </w:pPr>
            <w:r>
              <w:rPr>
                <w:rFonts w:ascii="Calibri" w:eastAsia="Calibri" w:hAnsi="Calibri" w:cs="Calibri"/>
                <w:sz w:val="22"/>
              </w:rPr>
              <w:t xml:space="preserve">8255 </w:t>
            </w:r>
          </w:p>
        </w:tc>
        <w:tc>
          <w:tcPr>
            <w:tcW w:w="3281" w:type="dxa"/>
            <w:tcBorders>
              <w:top w:val="single" w:sz="4" w:space="0" w:color="000000"/>
              <w:left w:val="single" w:sz="4" w:space="0" w:color="000000"/>
              <w:bottom w:val="single" w:sz="4" w:space="0" w:color="000000"/>
              <w:right w:val="single" w:sz="4" w:space="0" w:color="000000"/>
            </w:tcBorders>
          </w:tcPr>
          <w:p w14:paraId="605F5B18" w14:textId="77777777" w:rsidR="009B0F16" w:rsidRDefault="00CC6E00">
            <w:pPr>
              <w:spacing w:after="0" w:line="259" w:lineRule="auto"/>
              <w:ind w:left="0" w:firstLine="0"/>
            </w:pPr>
            <w:r>
              <w:rPr>
                <w:rFonts w:ascii="Calibri" w:eastAsia="Calibri" w:hAnsi="Calibri" w:cs="Calibri"/>
                <w:sz w:val="22"/>
              </w:rPr>
              <w:t xml:space="preserve">Suicide Prevention Hotline </w:t>
            </w:r>
          </w:p>
        </w:tc>
      </w:tr>
      <w:tr w:rsidR="009B0F16" w14:paraId="4A5BE4C4" w14:textId="77777777">
        <w:trPr>
          <w:trHeight w:val="816"/>
        </w:trPr>
        <w:tc>
          <w:tcPr>
            <w:tcW w:w="2278" w:type="dxa"/>
            <w:tcBorders>
              <w:top w:val="single" w:sz="4" w:space="0" w:color="000000"/>
              <w:left w:val="single" w:sz="4" w:space="0" w:color="000000"/>
              <w:bottom w:val="single" w:sz="4" w:space="0" w:color="000000"/>
              <w:right w:val="single" w:sz="4" w:space="0" w:color="000000"/>
            </w:tcBorders>
          </w:tcPr>
          <w:p w14:paraId="57403AAE" w14:textId="77777777" w:rsidR="009B0F16" w:rsidRDefault="00CC6E00">
            <w:pPr>
              <w:spacing w:after="0" w:line="259" w:lineRule="auto"/>
              <w:ind w:left="0" w:firstLine="0"/>
            </w:pPr>
            <w:r>
              <w:rPr>
                <w:rFonts w:ascii="Calibri" w:eastAsia="Calibri" w:hAnsi="Calibri" w:cs="Calibri"/>
                <w:sz w:val="22"/>
              </w:rPr>
              <w:t xml:space="preserve">Food Bank of the Rio Grande Valley, Inc. </w:t>
            </w:r>
          </w:p>
        </w:tc>
        <w:tc>
          <w:tcPr>
            <w:tcW w:w="2460" w:type="dxa"/>
            <w:tcBorders>
              <w:top w:val="single" w:sz="4" w:space="0" w:color="000000"/>
              <w:left w:val="single" w:sz="4" w:space="0" w:color="000000"/>
              <w:bottom w:val="single" w:sz="4" w:space="0" w:color="000000"/>
              <w:right w:val="single" w:sz="4" w:space="0" w:color="000000"/>
            </w:tcBorders>
          </w:tcPr>
          <w:p w14:paraId="56180D83" w14:textId="77777777" w:rsidR="009B0F16" w:rsidRDefault="00CC6E00">
            <w:pPr>
              <w:spacing w:after="0" w:line="259" w:lineRule="auto"/>
              <w:ind w:left="0" w:firstLine="0"/>
            </w:pPr>
            <w:r>
              <w:rPr>
                <w:rFonts w:ascii="Calibri" w:eastAsia="Calibri" w:hAnsi="Calibri" w:cs="Calibri"/>
                <w:sz w:val="22"/>
              </w:rPr>
              <w:t xml:space="preserve">724 North Cage </w:t>
            </w:r>
          </w:p>
          <w:p w14:paraId="73CB2E6F" w14:textId="77777777" w:rsidR="009B0F16" w:rsidRDefault="00CC6E00">
            <w:pPr>
              <w:spacing w:after="0" w:line="259" w:lineRule="auto"/>
              <w:ind w:left="0" w:firstLine="0"/>
            </w:pPr>
            <w:r>
              <w:rPr>
                <w:rFonts w:ascii="Calibri" w:eastAsia="Calibri" w:hAnsi="Calibri" w:cs="Calibri"/>
                <w:sz w:val="22"/>
              </w:rPr>
              <w:t xml:space="preserve">Boulevard Pharr, TX 78577 </w:t>
            </w:r>
          </w:p>
        </w:tc>
        <w:tc>
          <w:tcPr>
            <w:tcW w:w="1332" w:type="dxa"/>
            <w:tcBorders>
              <w:top w:val="single" w:sz="4" w:space="0" w:color="000000"/>
              <w:left w:val="single" w:sz="4" w:space="0" w:color="000000"/>
              <w:bottom w:val="single" w:sz="4" w:space="0" w:color="000000"/>
              <w:right w:val="single" w:sz="4" w:space="0" w:color="000000"/>
            </w:tcBorders>
          </w:tcPr>
          <w:p w14:paraId="54C13BFA" w14:textId="77777777" w:rsidR="009B0F16" w:rsidRDefault="00CC6E00">
            <w:pPr>
              <w:spacing w:after="0" w:line="259" w:lineRule="auto"/>
              <w:ind w:left="0" w:firstLine="0"/>
            </w:pPr>
            <w:r>
              <w:rPr>
                <w:rFonts w:ascii="Calibri" w:eastAsia="Calibri" w:hAnsi="Calibri" w:cs="Calibri"/>
                <w:sz w:val="22"/>
              </w:rPr>
              <w:t>(956) 682-</w:t>
            </w:r>
          </w:p>
          <w:p w14:paraId="1426D624" w14:textId="77777777" w:rsidR="009B0F16" w:rsidRDefault="00CC6E00">
            <w:pPr>
              <w:spacing w:after="0" w:line="259" w:lineRule="auto"/>
              <w:ind w:left="0" w:firstLine="0"/>
            </w:pPr>
            <w:r>
              <w:rPr>
                <w:rFonts w:ascii="Calibri" w:eastAsia="Calibri" w:hAnsi="Calibri" w:cs="Calibri"/>
                <w:sz w:val="22"/>
              </w:rPr>
              <w:t xml:space="preserve">8101 </w:t>
            </w:r>
          </w:p>
        </w:tc>
        <w:tc>
          <w:tcPr>
            <w:tcW w:w="3281" w:type="dxa"/>
            <w:tcBorders>
              <w:top w:val="single" w:sz="4" w:space="0" w:color="000000"/>
              <w:left w:val="single" w:sz="4" w:space="0" w:color="000000"/>
              <w:bottom w:val="single" w:sz="4" w:space="0" w:color="000000"/>
              <w:right w:val="single" w:sz="4" w:space="0" w:color="000000"/>
            </w:tcBorders>
          </w:tcPr>
          <w:p w14:paraId="30F1E145" w14:textId="77777777" w:rsidR="009B0F16" w:rsidRDefault="00CC6E00">
            <w:pPr>
              <w:spacing w:after="0" w:line="259" w:lineRule="auto"/>
              <w:ind w:left="0" w:firstLine="0"/>
            </w:pPr>
            <w:r>
              <w:rPr>
                <w:rFonts w:ascii="Calibri" w:eastAsia="Calibri" w:hAnsi="Calibri" w:cs="Calibri"/>
                <w:sz w:val="22"/>
              </w:rPr>
              <w:t xml:space="preserve">Distributes food to the food pantries for the needy on an emergency basis </w:t>
            </w:r>
          </w:p>
        </w:tc>
      </w:tr>
      <w:tr w:rsidR="009B0F16" w14:paraId="16B34AB6" w14:textId="77777777">
        <w:trPr>
          <w:trHeight w:val="610"/>
        </w:trPr>
        <w:tc>
          <w:tcPr>
            <w:tcW w:w="2278" w:type="dxa"/>
            <w:tcBorders>
              <w:top w:val="single" w:sz="4" w:space="0" w:color="000000"/>
              <w:left w:val="single" w:sz="4" w:space="0" w:color="000000"/>
              <w:bottom w:val="single" w:sz="4" w:space="0" w:color="000000"/>
              <w:right w:val="single" w:sz="4" w:space="0" w:color="000000"/>
            </w:tcBorders>
          </w:tcPr>
          <w:p w14:paraId="4263FEBB" w14:textId="77777777" w:rsidR="009B0F16" w:rsidRDefault="00CC6E00">
            <w:pPr>
              <w:spacing w:after="0" w:line="259" w:lineRule="auto"/>
              <w:ind w:left="0" w:firstLine="0"/>
            </w:pPr>
            <w:r>
              <w:rPr>
                <w:rFonts w:ascii="Calibri" w:eastAsia="Calibri" w:hAnsi="Calibri" w:cs="Calibri"/>
                <w:sz w:val="22"/>
              </w:rPr>
              <w:t xml:space="preserve">Brownsville Metro </w:t>
            </w:r>
          </w:p>
        </w:tc>
        <w:tc>
          <w:tcPr>
            <w:tcW w:w="2460" w:type="dxa"/>
            <w:tcBorders>
              <w:top w:val="single" w:sz="4" w:space="0" w:color="000000"/>
              <w:left w:val="single" w:sz="4" w:space="0" w:color="000000"/>
              <w:bottom w:val="single" w:sz="4" w:space="0" w:color="000000"/>
              <w:right w:val="single" w:sz="4" w:space="0" w:color="000000"/>
            </w:tcBorders>
          </w:tcPr>
          <w:p w14:paraId="1130295F" w14:textId="77777777" w:rsidR="009B0F16" w:rsidRDefault="00CC6E00">
            <w:pPr>
              <w:spacing w:after="0" w:line="259" w:lineRule="auto"/>
              <w:ind w:left="0" w:firstLine="0"/>
            </w:pPr>
            <w:r>
              <w:rPr>
                <w:rFonts w:ascii="Calibri" w:eastAsia="Calibri" w:hAnsi="Calibri" w:cs="Calibri"/>
                <w:sz w:val="22"/>
              </w:rPr>
              <w:t xml:space="preserve">755 International Blvd. </w:t>
            </w:r>
          </w:p>
          <w:p w14:paraId="7FAFE864" w14:textId="77777777" w:rsidR="009B0F16" w:rsidRDefault="00CC6E00">
            <w:pPr>
              <w:spacing w:after="0" w:line="259" w:lineRule="auto"/>
              <w:ind w:left="0"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1A733E17" w14:textId="77777777" w:rsidR="009B0F16" w:rsidRDefault="00CC6E00">
            <w:pPr>
              <w:spacing w:after="0" w:line="259" w:lineRule="auto"/>
              <w:ind w:left="0" w:firstLine="0"/>
            </w:pPr>
            <w:r>
              <w:rPr>
                <w:rFonts w:ascii="Calibri" w:eastAsia="Calibri" w:hAnsi="Calibri" w:cs="Calibri"/>
                <w:sz w:val="22"/>
              </w:rPr>
              <w:t>(956) 548-</w:t>
            </w:r>
          </w:p>
          <w:p w14:paraId="5221B246" w14:textId="77777777" w:rsidR="009B0F16" w:rsidRDefault="00CC6E00">
            <w:pPr>
              <w:spacing w:after="0" w:line="259" w:lineRule="auto"/>
              <w:ind w:left="0" w:firstLine="0"/>
            </w:pPr>
            <w:r>
              <w:rPr>
                <w:rFonts w:ascii="Calibri" w:eastAsia="Calibri" w:hAnsi="Calibri" w:cs="Calibri"/>
                <w:sz w:val="22"/>
              </w:rPr>
              <w:t xml:space="preserve">6050 </w:t>
            </w:r>
          </w:p>
        </w:tc>
        <w:tc>
          <w:tcPr>
            <w:tcW w:w="3281" w:type="dxa"/>
            <w:tcBorders>
              <w:top w:val="single" w:sz="4" w:space="0" w:color="000000"/>
              <w:left w:val="single" w:sz="4" w:space="0" w:color="000000"/>
              <w:bottom w:val="single" w:sz="4" w:space="0" w:color="000000"/>
              <w:right w:val="single" w:sz="4" w:space="0" w:color="000000"/>
            </w:tcBorders>
          </w:tcPr>
          <w:p w14:paraId="71C110ED" w14:textId="77777777" w:rsidR="009B0F16" w:rsidRDefault="00CC6E00">
            <w:pPr>
              <w:spacing w:after="0" w:line="259" w:lineRule="auto"/>
              <w:ind w:left="0" w:firstLine="0"/>
            </w:pPr>
            <w:r>
              <w:rPr>
                <w:rFonts w:ascii="Calibri" w:eastAsia="Calibri" w:hAnsi="Calibri" w:cs="Calibri"/>
                <w:sz w:val="22"/>
              </w:rPr>
              <w:t xml:space="preserve">City bus transportation </w:t>
            </w:r>
          </w:p>
        </w:tc>
      </w:tr>
      <w:tr w:rsidR="009B0F16" w14:paraId="346E9CD6" w14:textId="77777777">
        <w:trPr>
          <w:trHeight w:val="2426"/>
        </w:trPr>
        <w:tc>
          <w:tcPr>
            <w:tcW w:w="2278" w:type="dxa"/>
            <w:tcBorders>
              <w:top w:val="single" w:sz="4" w:space="0" w:color="000000"/>
              <w:left w:val="single" w:sz="4" w:space="0" w:color="000000"/>
              <w:bottom w:val="single" w:sz="4" w:space="0" w:color="000000"/>
              <w:right w:val="single" w:sz="4" w:space="0" w:color="000000"/>
            </w:tcBorders>
          </w:tcPr>
          <w:p w14:paraId="7745F045" w14:textId="77777777" w:rsidR="009B0F16" w:rsidRDefault="00CC6E00">
            <w:pPr>
              <w:spacing w:after="0" w:line="259" w:lineRule="auto"/>
              <w:ind w:left="0" w:firstLine="0"/>
            </w:pPr>
            <w:r>
              <w:rPr>
                <w:rFonts w:ascii="Calibri" w:eastAsia="Calibri" w:hAnsi="Calibri" w:cs="Calibri"/>
                <w:sz w:val="22"/>
              </w:rPr>
              <w:t xml:space="preserve">Lower Rio Grande </w:t>
            </w:r>
          </w:p>
          <w:p w14:paraId="511F8432" w14:textId="77777777" w:rsidR="009B0F16" w:rsidRDefault="00CC6E00">
            <w:pPr>
              <w:spacing w:after="0" w:line="259" w:lineRule="auto"/>
              <w:ind w:left="0" w:firstLine="0"/>
            </w:pPr>
            <w:r>
              <w:rPr>
                <w:rFonts w:ascii="Calibri" w:eastAsia="Calibri" w:hAnsi="Calibri" w:cs="Calibri"/>
                <w:sz w:val="22"/>
              </w:rPr>
              <w:t xml:space="preserve">Valley Development </w:t>
            </w:r>
          </w:p>
          <w:p w14:paraId="411F5931" w14:textId="77777777" w:rsidR="009B0F16" w:rsidRDefault="00CC6E00">
            <w:pPr>
              <w:spacing w:after="0" w:line="259" w:lineRule="auto"/>
              <w:ind w:left="0" w:firstLine="0"/>
            </w:pPr>
            <w:r>
              <w:rPr>
                <w:rFonts w:ascii="Calibri" w:eastAsia="Calibri" w:hAnsi="Calibri" w:cs="Calibri"/>
                <w:sz w:val="22"/>
              </w:rPr>
              <w:t xml:space="preserve">Council </w:t>
            </w:r>
          </w:p>
        </w:tc>
        <w:tc>
          <w:tcPr>
            <w:tcW w:w="2460" w:type="dxa"/>
            <w:tcBorders>
              <w:top w:val="single" w:sz="4" w:space="0" w:color="000000"/>
              <w:left w:val="single" w:sz="4" w:space="0" w:color="000000"/>
              <w:bottom w:val="single" w:sz="4" w:space="0" w:color="000000"/>
              <w:right w:val="single" w:sz="4" w:space="0" w:color="000000"/>
            </w:tcBorders>
          </w:tcPr>
          <w:p w14:paraId="6AAD7D46" w14:textId="77777777" w:rsidR="009B0F16" w:rsidRDefault="00CC6E00">
            <w:pPr>
              <w:spacing w:after="0" w:line="259" w:lineRule="auto"/>
              <w:ind w:left="0" w:firstLine="0"/>
            </w:pPr>
            <w:r>
              <w:rPr>
                <w:rFonts w:ascii="Calibri" w:eastAsia="Calibri" w:hAnsi="Calibri" w:cs="Calibri"/>
                <w:sz w:val="22"/>
              </w:rPr>
              <w:t xml:space="preserve">510 S. Pleasantview Dr. </w:t>
            </w:r>
          </w:p>
          <w:p w14:paraId="1CABC36B" w14:textId="77777777" w:rsidR="009B0F16" w:rsidRDefault="00CC6E00">
            <w:pPr>
              <w:spacing w:after="0" w:line="259" w:lineRule="auto"/>
              <w:ind w:left="0" w:firstLine="0"/>
            </w:pPr>
            <w:r>
              <w:rPr>
                <w:rFonts w:ascii="Calibri" w:eastAsia="Calibri" w:hAnsi="Calibri" w:cs="Calibri"/>
                <w:sz w:val="22"/>
              </w:rPr>
              <w:t xml:space="preserve">Weslaco, Texas 78596 </w:t>
            </w:r>
          </w:p>
        </w:tc>
        <w:tc>
          <w:tcPr>
            <w:tcW w:w="1332" w:type="dxa"/>
            <w:tcBorders>
              <w:top w:val="single" w:sz="4" w:space="0" w:color="000000"/>
              <w:left w:val="single" w:sz="4" w:space="0" w:color="000000"/>
              <w:bottom w:val="single" w:sz="4" w:space="0" w:color="000000"/>
              <w:right w:val="single" w:sz="4" w:space="0" w:color="000000"/>
            </w:tcBorders>
          </w:tcPr>
          <w:p w14:paraId="0474A34F" w14:textId="77777777" w:rsidR="009B0F16" w:rsidRDefault="00CC6E00">
            <w:pPr>
              <w:spacing w:after="0" w:line="259" w:lineRule="auto"/>
              <w:ind w:left="0" w:firstLine="0"/>
            </w:pPr>
            <w:r>
              <w:rPr>
                <w:rFonts w:ascii="Calibri" w:eastAsia="Calibri" w:hAnsi="Calibri" w:cs="Calibri"/>
                <w:sz w:val="22"/>
              </w:rPr>
              <w:t>(800) 574-</w:t>
            </w:r>
          </w:p>
          <w:p w14:paraId="09A9D376" w14:textId="77777777" w:rsidR="009B0F16" w:rsidRDefault="00CC6E00">
            <w:pPr>
              <w:spacing w:after="0" w:line="259" w:lineRule="auto"/>
              <w:ind w:left="0" w:firstLine="0"/>
            </w:pPr>
            <w:r>
              <w:rPr>
                <w:rFonts w:ascii="Calibri" w:eastAsia="Calibri" w:hAnsi="Calibri" w:cs="Calibri"/>
                <w:sz w:val="22"/>
              </w:rPr>
              <w:t xml:space="preserve">8322 </w:t>
            </w:r>
          </w:p>
        </w:tc>
        <w:tc>
          <w:tcPr>
            <w:tcW w:w="3281" w:type="dxa"/>
            <w:tcBorders>
              <w:top w:val="single" w:sz="4" w:space="0" w:color="000000"/>
              <w:left w:val="single" w:sz="4" w:space="0" w:color="000000"/>
              <w:bottom w:val="single" w:sz="4" w:space="0" w:color="000000"/>
              <w:right w:val="single" w:sz="4" w:space="0" w:color="000000"/>
            </w:tcBorders>
          </w:tcPr>
          <w:p w14:paraId="53220D77" w14:textId="77777777" w:rsidR="009B0F16" w:rsidRDefault="00CC6E00">
            <w:pPr>
              <w:spacing w:after="0" w:line="239" w:lineRule="auto"/>
              <w:ind w:left="0" w:firstLine="0"/>
            </w:pPr>
            <w:r>
              <w:rPr>
                <w:rFonts w:ascii="Calibri" w:eastAsia="Calibri" w:hAnsi="Calibri" w:cs="Calibri"/>
                <w:sz w:val="22"/>
              </w:rPr>
              <w:t xml:space="preserve">Provide public transportation in urbanized and non-urbanized areas of the lower Rio Grande Valley through transit department, Valley Metro. Cameron County: Brownsville, </w:t>
            </w:r>
          </w:p>
          <w:p w14:paraId="5C6B5F87" w14:textId="77777777" w:rsidR="009B0F16" w:rsidRDefault="00CC6E00">
            <w:pPr>
              <w:spacing w:after="0" w:line="259" w:lineRule="auto"/>
              <w:ind w:left="0" w:firstLine="0"/>
            </w:pPr>
            <w:r>
              <w:rPr>
                <w:rFonts w:ascii="Calibri" w:eastAsia="Calibri" w:hAnsi="Calibri" w:cs="Calibri"/>
                <w:sz w:val="22"/>
              </w:rPr>
              <w:t xml:space="preserve">Harlingen, La Feria, La Paloma, </w:t>
            </w:r>
          </w:p>
          <w:p w14:paraId="1E3C9AF5" w14:textId="77777777" w:rsidR="009B0F16" w:rsidRDefault="00CC6E00">
            <w:pPr>
              <w:spacing w:after="0" w:line="259" w:lineRule="auto"/>
              <w:ind w:left="0" w:firstLine="0"/>
            </w:pPr>
            <w:r>
              <w:rPr>
                <w:rFonts w:ascii="Calibri" w:eastAsia="Calibri" w:hAnsi="Calibri" w:cs="Calibri"/>
                <w:sz w:val="22"/>
              </w:rPr>
              <w:t xml:space="preserve">Olmito, Port Isabel, Primera, San </w:t>
            </w:r>
          </w:p>
          <w:p w14:paraId="16116579" w14:textId="77777777" w:rsidR="009B0F16" w:rsidRDefault="00CC6E00">
            <w:pPr>
              <w:spacing w:after="0" w:line="259" w:lineRule="auto"/>
              <w:ind w:left="0" w:firstLine="0"/>
            </w:pPr>
            <w:r>
              <w:rPr>
                <w:rFonts w:ascii="Calibri" w:eastAsia="Calibri" w:hAnsi="Calibri" w:cs="Calibri"/>
                <w:sz w:val="22"/>
              </w:rPr>
              <w:t xml:space="preserve">Benito, Santa Rosa </w:t>
            </w:r>
          </w:p>
        </w:tc>
      </w:tr>
      <w:tr w:rsidR="009B0F16" w14:paraId="1AA4B32D" w14:textId="77777777">
        <w:trPr>
          <w:trHeight w:val="1622"/>
        </w:trPr>
        <w:tc>
          <w:tcPr>
            <w:tcW w:w="2278" w:type="dxa"/>
            <w:tcBorders>
              <w:top w:val="single" w:sz="4" w:space="0" w:color="000000"/>
              <w:left w:val="single" w:sz="4" w:space="0" w:color="000000"/>
              <w:bottom w:val="single" w:sz="4" w:space="0" w:color="000000"/>
              <w:right w:val="single" w:sz="4" w:space="0" w:color="000000"/>
            </w:tcBorders>
          </w:tcPr>
          <w:p w14:paraId="12839B55" w14:textId="77777777" w:rsidR="009B0F16" w:rsidRDefault="00CC6E00">
            <w:pPr>
              <w:spacing w:after="0" w:line="259" w:lineRule="auto"/>
              <w:ind w:left="0" w:firstLine="0"/>
            </w:pPr>
            <w:r>
              <w:rPr>
                <w:rFonts w:ascii="Calibri" w:eastAsia="Calibri" w:hAnsi="Calibri" w:cs="Calibri"/>
                <w:sz w:val="22"/>
              </w:rPr>
              <w:t xml:space="preserve">Workforce Solutions </w:t>
            </w:r>
          </w:p>
          <w:p w14:paraId="5DEABA55" w14:textId="77777777" w:rsidR="009B0F16" w:rsidRDefault="00CC6E00">
            <w:pPr>
              <w:spacing w:after="0" w:line="259" w:lineRule="auto"/>
              <w:ind w:left="0" w:firstLine="0"/>
            </w:pPr>
            <w:r>
              <w:rPr>
                <w:rFonts w:ascii="Calibri" w:eastAsia="Calibri" w:hAnsi="Calibri" w:cs="Calibri"/>
                <w:sz w:val="22"/>
              </w:rPr>
              <w:t xml:space="preserve">Cameron County </w:t>
            </w:r>
          </w:p>
          <w:p w14:paraId="10FB4066" w14:textId="77777777" w:rsidR="009B0F16" w:rsidRDefault="00CC6E00">
            <w:pPr>
              <w:spacing w:after="0" w:line="259" w:lineRule="auto"/>
              <w:ind w:left="0" w:firstLine="0"/>
            </w:pPr>
            <w:r>
              <w:rPr>
                <w:rFonts w:ascii="Calibri" w:eastAsia="Calibri" w:hAnsi="Calibri" w:cs="Calibri"/>
                <w:sz w:val="22"/>
              </w:rPr>
              <w:t xml:space="preserve">Center </w:t>
            </w:r>
          </w:p>
        </w:tc>
        <w:tc>
          <w:tcPr>
            <w:tcW w:w="2460" w:type="dxa"/>
            <w:tcBorders>
              <w:top w:val="single" w:sz="4" w:space="0" w:color="000000"/>
              <w:left w:val="single" w:sz="4" w:space="0" w:color="000000"/>
              <w:bottom w:val="single" w:sz="4" w:space="0" w:color="000000"/>
              <w:right w:val="single" w:sz="4" w:space="0" w:color="000000"/>
            </w:tcBorders>
          </w:tcPr>
          <w:p w14:paraId="11E243A7" w14:textId="77777777" w:rsidR="009B0F16" w:rsidRDefault="00CC6E00">
            <w:pPr>
              <w:spacing w:after="0" w:line="259" w:lineRule="auto"/>
              <w:ind w:left="0" w:firstLine="0"/>
            </w:pPr>
            <w:r>
              <w:rPr>
                <w:rFonts w:ascii="Calibri" w:eastAsia="Calibri" w:hAnsi="Calibri" w:cs="Calibri"/>
                <w:sz w:val="22"/>
              </w:rPr>
              <w:t xml:space="preserve">851 Old Alice Rd </w:t>
            </w:r>
          </w:p>
          <w:p w14:paraId="304A12CB" w14:textId="77777777" w:rsidR="009B0F16" w:rsidRDefault="00CC6E00">
            <w:pPr>
              <w:spacing w:after="0" w:line="259" w:lineRule="auto"/>
              <w:ind w:left="0"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24BFC745" w14:textId="77777777" w:rsidR="009B0F16" w:rsidRDefault="00CC6E00">
            <w:pPr>
              <w:spacing w:after="0" w:line="259" w:lineRule="auto"/>
              <w:ind w:left="0" w:firstLine="0"/>
            </w:pPr>
            <w:r>
              <w:rPr>
                <w:rFonts w:ascii="Calibri" w:eastAsia="Calibri" w:hAnsi="Calibri" w:cs="Calibri"/>
                <w:sz w:val="22"/>
              </w:rPr>
              <w:t>(888) 589-</w:t>
            </w:r>
          </w:p>
          <w:p w14:paraId="6C4C6D84" w14:textId="77777777" w:rsidR="009B0F16" w:rsidRDefault="00CC6E00">
            <w:pPr>
              <w:spacing w:after="0" w:line="259" w:lineRule="auto"/>
              <w:ind w:left="0" w:firstLine="0"/>
            </w:pPr>
            <w:r>
              <w:rPr>
                <w:rFonts w:ascii="Calibri" w:eastAsia="Calibri" w:hAnsi="Calibri" w:cs="Calibri"/>
                <w:sz w:val="22"/>
              </w:rPr>
              <w:t xml:space="preserve">4200 </w:t>
            </w:r>
          </w:p>
        </w:tc>
        <w:tc>
          <w:tcPr>
            <w:tcW w:w="3281" w:type="dxa"/>
            <w:tcBorders>
              <w:top w:val="single" w:sz="4" w:space="0" w:color="000000"/>
              <w:left w:val="single" w:sz="4" w:space="0" w:color="000000"/>
              <w:bottom w:val="single" w:sz="4" w:space="0" w:color="000000"/>
              <w:right w:val="single" w:sz="4" w:space="0" w:color="000000"/>
            </w:tcBorders>
          </w:tcPr>
          <w:p w14:paraId="4B125DC9" w14:textId="77777777" w:rsidR="009B0F16" w:rsidRDefault="00CC6E00">
            <w:pPr>
              <w:spacing w:after="0" w:line="259" w:lineRule="auto"/>
              <w:ind w:left="0" w:firstLine="0"/>
            </w:pPr>
            <w:r>
              <w:rPr>
                <w:rFonts w:ascii="Calibri" w:eastAsia="Calibri" w:hAnsi="Calibri" w:cs="Calibri"/>
                <w:sz w:val="22"/>
              </w:rPr>
              <w:t xml:space="preserve">Child Care Services funding to Cameron County that helps parents pay for child care while they work, go to school or participate in job training to become self-sufficient </w:t>
            </w:r>
          </w:p>
        </w:tc>
      </w:tr>
      <w:tr w:rsidR="009B0F16" w14:paraId="13469387" w14:textId="77777777">
        <w:trPr>
          <w:trHeight w:val="1085"/>
        </w:trPr>
        <w:tc>
          <w:tcPr>
            <w:tcW w:w="2278" w:type="dxa"/>
            <w:tcBorders>
              <w:top w:val="single" w:sz="4" w:space="0" w:color="000000"/>
              <w:left w:val="single" w:sz="4" w:space="0" w:color="000000"/>
              <w:bottom w:val="single" w:sz="4" w:space="0" w:color="000000"/>
              <w:right w:val="single" w:sz="4" w:space="0" w:color="000000"/>
            </w:tcBorders>
          </w:tcPr>
          <w:p w14:paraId="3B7A7FF1" w14:textId="77777777" w:rsidR="009B0F16" w:rsidRDefault="00CC6E00">
            <w:pPr>
              <w:spacing w:after="0" w:line="259" w:lineRule="auto"/>
              <w:ind w:left="0" w:firstLine="0"/>
            </w:pPr>
            <w:r>
              <w:rPr>
                <w:rFonts w:ascii="Calibri" w:eastAsia="Calibri" w:hAnsi="Calibri" w:cs="Calibri"/>
                <w:sz w:val="22"/>
              </w:rPr>
              <w:t xml:space="preserve">Palmer Drug Abuse Program </w:t>
            </w:r>
          </w:p>
        </w:tc>
        <w:tc>
          <w:tcPr>
            <w:tcW w:w="2460" w:type="dxa"/>
            <w:tcBorders>
              <w:top w:val="single" w:sz="4" w:space="0" w:color="000000"/>
              <w:left w:val="single" w:sz="4" w:space="0" w:color="000000"/>
              <w:bottom w:val="single" w:sz="4" w:space="0" w:color="000000"/>
              <w:right w:val="single" w:sz="4" w:space="0" w:color="000000"/>
            </w:tcBorders>
          </w:tcPr>
          <w:p w14:paraId="658B1C09" w14:textId="77777777" w:rsidR="009B0F16" w:rsidRDefault="00CC6E00">
            <w:pPr>
              <w:spacing w:after="0" w:line="259" w:lineRule="auto"/>
              <w:ind w:left="0" w:firstLine="0"/>
            </w:pPr>
            <w:r>
              <w:rPr>
                <w:rFonts w:ascii="Calibri" w:eastAsia="Calibri" w:hAnsi="Calibri" w:cs="Calibri"/>
                <w:sz w:val="22"/>
              </w:rPr>
              <w:t xml:space="preserve">1275 Cottonwood Drive </w:t>
            </w:r>
          </w:p>
          <w:p w14:paraId="24BF7D28" w14:textId="77777777" w:rsidR="009B0F16" w:rsidRDefault="00CC6E00">
            <w:pPr>
              <w:spacing w:after="0" w:line="259" w:lineRule="auto"/>
              <w:ind w:left="0" w:firstLine="0"/>
            </w:pPr>
            <w:r>
              <w:rPr>
                <w:rFonts w:ascii="Calibri" w:eastAsia="Calibri" w:hAnsi="Calibri" w:cs="Calibri"/>
                <w:sz w:val="22"/>
              </w:rPr>
              <w:t xml:space="preserve">Brownsville, TX 78520 </w:t>
            </w:r>
          </w:p>
        </w:tc>
        <w:tc>
          <w:tcPr>
            <w:tcW w:w="1332" w:type="dxa"/>
            <w:tcBorders>
              <w:top w:val="single" w:sz="4" w:space="0" w:color="000000"/>
              <w:left w:val="single" w:sz="4" w:space="0" w:color="000000"/>
              <w:bottom w:val="single" w:sz="4" w:space="0" w:color="000000"/>
              <w:right w:val="single" w:sz="4" w:space="0" w:color="000000"/>
            </w:tcBorders>
          </w:tcPr>
          <w:p w14:paraId="613132FB" w14:textId="77777777" w:rsidR="009B0F16" w:rsidRDefault="00CC6E00">
            <w:pPr>
              <w:spacing w:after="0" w:line="259" w:lineRule="auto"/>
              <w:ind w:left="0" w:firstLine="0"/>
            </w:pPr>
            <w:r>
              <w:rPr>
                <w:rFonts w:ascii="Calibri" w:eastAsia="Calibri" w:hAnsi="Calibri" w:cs="Calibri"/>
                <w:sz w:val="22"/>
              </w:rPr>
              <w:t>(956) 544-</w:t>
            </w:r>
          </w:p>
          <w:p w14:paraId="377DC404" w14:textId="77777777" w:rsidR="009B0F16" w:rsidRDefault="00CC6E00">
            <w:pPr>
              <w:spacing w:after="0" w:line="259" w:lineRule="auto"/>
              <w:ind w:left="0" w:firstLine="0"/>
            </w:pPr>
            <w:r>
              <w:rPr>
                <w:rFonts w:ascii="Calibri" w:eastAsia="Calibri" w:hAnsi="Calibri" w:cs="Calibri"/>
                <w:sz w:val="22"/>
              </w:rPr>
              <w:t xml:space="preserve">3333 </w:t>
            </w:r>
          </w:p>
        </w:tc>
        <w:tc>
          <w:tcPr>
            <w:tcW w:w="3281" w:type="dxa"/>
            <w:tcBorders>
              <w:top w:val="single" w:sz="4" w:space="0" w:color="000000"/>
              <w:left w:val="single" w:sz="4" w:space="0" w:color="000000"/>
              <w:bottom w:val="single" w:sz="4" w:space="0" w:color="000000"/>
              <w:right w:val="single" w:sz="4" w:space="0" w:color="000000"/>
            </w:tcBorders>
          </w:tcPr>
          <w:p w14:paraId="6ED59874" w14:textId="77777777" w:rsidR="009B0F16" w:rsidRDefault="00CC6E00">
            <w:pPr>
              <w:spacing w:after="0" w:line="259" w:lineRule="auto"/>
              <w:ind w:left="0" w:firstLine="0"/>
            </w:pPr>
            <w:r>
              <w:rPr>
                <w:rFonts w:ascii="Calibri" w:eastAsia="Calibri" w:hAnsi="Calibri" w:cs="Calibri"/>
                <w:sz w:val="22"/>
              </w:rPr>
              <w:t xml:space="preserve">Offers drug treatment and 12 step programs for young people, peer advising, family support groups, etc.  </w:t>
            </w:r>
          </w:p>
        </w:tc>
      </w:tr>
    </w:tbl>
    <w:p w14:paraId="15965F6A" w14:textId="77777777" w:rsidR="009B0F16" w:rsidRDefault="00CC6E00">
      <w:pPr>
        <w:spacing w:after="0" w:line="259" w:lineRule="auto"/>
        <w:ind w:left="127" w:firstLine="0"/>
        <w:jc w:val="both"/>
        <w:rPr>
          <w:rFonts w:ascii="Calibri" w:eastAsia="Calibri" w:hAnsi="Calibri" w:cs="Calibri"/>
          <w:sz w:val="22"/>
        </w:rPr>
      </w:pPr>
      <w:r>
        <w:rPr>
          <w:rFonts w:ascii="Calibri" w:eastAsia="Calibri" w:hAnsi="Calibri" w:cs="Calibri"/>
          <w:sz w:val="22"/>
        </w:rPr>
        <w:t xml:space="preserve"> </w:t>
      </w:r>
    </w:p>
    <w:p w14:paraId="44D70FEB" w14:textId="77777777" w:rsidR="00F22CBE" w:rsidRDefault="00F22CBE">
      <w:pPr>
        <w:spacing w:after="0" w:line="259" w:lineRule="auto"/>
        <w:ind w:left="127" w:firstLine="0"/>
        <w:jc w:val="both"/>
        <w:rPr>
          <w:rFonts w:ascii="Calibri" w:eastAsia="Calibri" w:hAnsi="Calibri" w:cs="Calibri"/>
          <w:sz w:val="22"/>
        </w:rPr>
      </w:pPr>
    </w:p>
    <w:p w14:paraId="098A7CDF" w14:textId="77777777" w:rsidR="00F22CBE" w:rsidRDefault="00F22CBE">
      <w:pPr>
        <w:spacing w:after="0" w:line="259" w:lineRule="auto"/>
        <w:ind w:left="127" w:firstLine="0"/>
        <w:jc w:val="both"/>
        <w:rPr>
          <w:rFonts w:ascii="Calibri" w:eastAsia="Calibri" w:hAnsi="Calibri" w:cs="Calibri"/>
          <w:sz w:val="22"/>
        </w:rPr>
      </w:pPr>
    </w:p>
    <w:p w14:paraId="20E529F7" w14:textId="77777777" w:rsidR="00F22CBE" w:rsidRDefault="00F22CBE">
      <w:pPr>
        <w:spacing w:after="0" w:line="259" w:lineRule="auto"/>
        <w:ind w:left="127" w:firstLine="0"/>
        <w:jc w:val="both"/>
        <w:rPr>
          <w:rFonts w:ascii="Calibri" w:eastAsia="Calibri" w:hAnsi="Calibri" w:cs="Calibri"/>
          <w:sz w:val="22"/>
        </w:rPr>
      </w:pPr>
    </w:p>
    <w:p w14:paraId="1287AFFE" w14:textId="77777777" w:rsidR="001F7E73" w:rsidRDefault="001F7E73">
      <w:pPr>
        <w:spacing w:after="0" w:line="259" w:lineRule="auto"/>
        <w:ind w:left="127" w:firstLine="0"/>
        <w:jc w:val="both"/>
        <w:rPr>
          <w:rFonts w:ascii="Calibri" w:eastAsia="Calibri" w:hAnsi="Calibri" w:cs="Calibri"/>
          <w:sz w:val="22"/>
        </w:rPr>
      </w:pPr>
    </w:p>
    <w:p w14:paraId="7A774CC8" w14:textId="77777777" w:rsidR="001F7E73" w:rsidRDefault="001F7E73">
      <w:pPr>
        <w:spacing w:after="0" w:line="259" w:lineRule="auto"/>
        <w:ind w:left="127" w:firstLine="0"/>
        <w:jc w:val="both"/>
        <w:rPr>
          <w:rFonts w:ascii="Calibri" w:eastAsia="Calibri" w:hAnsi="Calibri" w:cs="Calibri"/>
          <w:sz w:val="22"/>
        </w:rPr>
      </w:pPr>
    </w:p>
    <w:p w14:paraId="4DC9869F" w14:textId="77777777" w:rsidR="001F7E73" w:rsidRDefault="001F7E73">
      <w:pPr>
        <w:spacing w:after="0" w:line="259" w:lineRule="auto"/>
        <w:ind w:left="127" w:firstLine="0"/>
        <w:jc w:val="both"/>
        <w:rPr>
          <w:rFonts w:ascii="Calibri" w:eastAsia="Calibri" w:hAnsi="Calibri" w:cs="Calibri"/>
          <w:sz w:val="22"/>
        </w:rPr>
      </w:pPr>
    </w:p>
    <w:p w14:paraId="473E663E" w14:textId="77777777" w:rsidR="001F7E73" w:rsidRDefault="001F7E73">
      <w:pPr>
        <w:spacing w:after="0" w:line="259" w:lineRule="auto"/>
        <w:ind w:left="127" w:firstLine="0"/>
        <w:jc w:val="both"/>
        <w:rPr>
          <w:rFonts w:ascii="Calibri" w:eastAsia="Calibri" w:hAnsi="Calibri" w:cs="Calibri"/>
          <w:sz w:val="22"/>
        </w:rPr>
      </w:pPr>
    </w:p>
    <w:p w14:paraId="3FE52241" w14:textId="77777777" w:rsidR="00F22CBE" w:rsidRDefault="00F22CBE">
      <w:pPr>
        <w:spacing w:after="0" w:line="259" w:lineRule="auto"/>
        <w:ind w:left="127" w:firstLine="0"/>
        <w:jc w:val="both"/>
        <w:rPr>
          <w:rFonts w:ascii="Calibri" w:eastAsia="Calibri" w:hAnsi="Calibri" w:cs="Calibri"/>
          <w:sz w:val="22"/>
        </w:rPr>
      </w:pPr>
    </w:p>
    <w:p w14:paraId="545FE743" w14:textId="77777777" w:rsidR="00F22CBE" w:rsidRDefault="00F22CBE">
      <w:pPr>
        <w:spacing w:after="0" w:line="259" w:lineRule="auto"/>
        <w:ind w:left="127" w:firstLine="0"/>
        <w:jc w:val="both"/>
        <w:rPr>
          <w:rFonts w:ascii="Calibri" w:eastAsia="Calibri" w:hAnsi="Calibri" w:cs="Calibri"/>
          <w:sz w:val="22"/>
        </w:rPr>
      </w:pPr>
    </w:p>
    <w:p w14:paraId="7E37D266" w14:textId="77777777" w:rsidR="00F22CBE" w:rsidRDefault="00F22CBE">
      <w:pPr>
        <w:spacing w:after="0" w:line="259" w:lineRule="auto"/>
        <w:ind w:left="127" w:firstLine="0"/>
        <w:jc w:val="both"/>
        <w:rPr>
          <w:rFonts w:ascii="Calibri" w:eastAsia="Calibri" w:hAnsi="Calibri" w:cs="Calibri"/>
          <w:sz w:val="22"/>
        </w:rPr>
      </w:pPr>
    </w:p>
    <w:p w14:paraId="3E8F83D2" w14:textId="77777777" w:rsidR="00F22CBE" w:rsidRDefault="00F22CBE">
      <w:pPr>
        <w:spacing w:after="0" w:line="259" w:lineRule="auto"/>
        <w:ind w:left="127" w:firstLine="0"/>
        <w:jc w:val="both"/>
        <w:rPr>
          <w:rFonts w:ascii="Calibri" w:eastAsia="Calibri" w:hAnsi="Calibri" w:cs="Calibri"/>
          <w:sz w:val="22"/>
        </w:rPr>
      </w:pPr>
    </w:p>
    <w:p w14:paraId="22C0F75E" w14:textId="77777777" w:rsidR="00F22CBE" w:rsidRDefault="00F22CBE">
      <w:pPr>
        <w:spacing w:after="0" w:line="259" w:lineRule="auto"/>
        <w:ind w:left="127" w:firstLine="0"/>
        <w:jc w:val="both"/>
      </w:pPr>
    </w:p>
    <w:p w14:paraId="5FDE9016" w14:textId="77777777" w:rsidR="009B0F16" w:rsidRDefault="00CC6E00">
      <w:pPr>
        <w:pStyle w:val="Heading4"/>
        <w:ind w:left="669" w:right="738"/>
      </w:pPr>
      <w:r>
        <w:lastRenderedPageBreak/>
        <w:t>Addendum</w:t>
      </w:r>
      <w:r>
        <w:rPr>
          <w:u w:val="none"/>
        </w:rPr>
        <w:t xml:space="preserve"> </w:t>
      </w:r>
    </w:p>
    <w:p w14:paraId="784A8C02" w14:textId="77777777" w:rsidR="009B0F16" w:rsidRDefault="00CC6E00">
      <w:pPr>
        <w:spacing w:after="203" w:line="251" w:lineRule="auto"/>
        <w:ind w:left="2832" w:hanging="10"/>
      </w:pPr>
      <w:r>
        <w:rPr>
          <w:b/>
          <w:sz w:val="32"/>
        </w:rPr>
        <w:t>Campus Crime Statistics</w:t>
      </w:r>
    </w:p>
    <w:p w14:paraId="5EEA17C5" w14:textId="77777777" w:rsidR="009B0F16" w:rsidRDefault="009B0F16">
      <w:pPr>
        <w:sectPr w:rsidR="009B0F16" w:rsidSect="001F7E73">
          <w:headerReference w:type="even" r:id="rId24"/>
          <w:headerReference w:type="default" r:id="rId25"/>
          <w:footerReference w:type="even" r:id="rId26"/>
          <w:footerReference w:type="default" r:id="rId27"/>
          <w:headerReference w:type="first" r:id="rId28"/>
          <w:footerReference w:type="first" r:id="rId29"/>
          <w:pgSz w:w="12240" w:h="15840"/>
          <w:pgMar w:top="360" w:right="1485" w:bottom="630" w:left="1313" w:header="360" w:footer="720" w:gutter="0"/>
          <w:cols w:space="720"/>
        </w:sectPr>
      </w:pPr>
    </w:p>
    <w:p w14:paraId="559EC1E6" w14:textId="77777777" w:rsidR="009B0F16" w:rsidRDefault="00CC6E00" w:rsidP="00F22CBE">
      <w:pPr>
        <w:spacing w:after="0" w:line="259" w:lineRule="auto"/>
        <w:ind w:left="10" w:right="387" w:hanging="10"/>
        <w:jc w:val="center"/>
      </w:pPr>
      <w:r>
        <w:rPr>
          <w:rFonts w:ascii="Calibri" w:eastAsia="Calibri" w:hAnsi="Calibri" w:cs="Calibri"/>
          <w:sz w:val="25"/>
        </w:rPr>
        <w:lastRenderedPageBreak/>
        <w:t>Brownsville</w:t>
      </w:r>
      <w:r w:rsidR="00F22CBE">
        <w:rPr>
          <w:rFonts w:ascii="Calibri" w:eastAsia="Calibri" w:hAnsi="Calibri" w:cs="Calibri"/>
          <w:sz w:val="25"/>
        </w:rPr>
        <w:t xml:space="preserve"> </w:t>
      </w:r>
      <w:r>
        <w:rPr>
          <w:sz w:val="25"/>
        </w:rPr>
        <w:t xml:space="preserve">Campus Crime Statistics </w:t>
      </w:r>
      <w:r>
        <w:rPr>
          <w:sz w:val="22"/>
        </w:rPr>
        <w:t>Crimes reported on campus</w:t>
      </w:r>
    </w:p>
    <w:tbl>
      <w:tblPr>
        <w:tblStyle w:val="TableGrid"/>
        <w:tblW w:w="10527" w:type="dxa"/>
        <w:tblInd w:w="-829" w:type="dxa"/>
        <w:tblLook w:val="04A0" w:firstRow="1" w:lastRow="0" w:firstColumn="1" w:lastColumn="0" w:noHBand="0" w:noVBand="1"/>
      </w:tblPr>
      <w:tblGrid>
        <w:gridCol w:w="4870"/>
        <w:gridCol w:w="11138"/>
      </w:tblGrid>
      <w:tr w:rsidR="009B0F16" w14:paraId="777C7CFA" w14:textId="77777777">
        <w:trPr>
          <w:trHeight w:val="6745"/>
        </w:trPr>
        <w:tc>
          <w:tcPr>
            <w:tcW w:w="5086" w:type="dxa"/>
            <w:vMerge w:val="restart"/>
            <w:tcBorders>
              <w:top w:val="nil"/>
              <w:left w:val="nil"/>
              <w:bottom w:val="nil"/>
              <w:right w:val="nil"/>
            </w:tcBorders>
          </w:tcPr>
          <w:tbl>
            <w:tblPr>
              <w:tblStyle w:val="TableGrid"/>
              <w:tblW w:w="4838" w:type="dxa"/>
              <w:tblInd w:w="0" w:type="dxa"/>
              <w:tblCellMar>
                <w:left w:w="31" w:type="dxa"/>
                <w:right w:w="115" w:type="dxa"/>
              </w:tblCellMar>
              <w:tblLook w:val="04A0" w:firstRow="1" w:lastRow="0" w:firstColumn="1" w:lastColumn="0" w:noHBand="0" w:noVBand="1"/>
            </w:tblPr>
            <w:tblGrid>
              <w:gridCol w:w="2708"/>
              <w:gridCol w:w="710"/>
              <w:gridCol w:w="710"/>
              <w:gridCol w:w="710"/>
            </w:tblGrid>
            <w:tr w:rsidR="009B0F16" w14:paraId="14D509EF" w14:textId="77777777" w:rsidTr="00F22CBE">
              <w:trPr>
                <w:trHeight w:val="373"/>
              </w:trPr>
              <w:tc>
                <w:tcPr>
                  <w:tcW w:w="2708" w:type="dxa"/>
                  <w:tcBorders>
                    <w:top w:val="single" w:sz="13" w:space="0" w:color="000000"/>
                    <w:left w:val="single" w:sz="13" w:space="0" w:color="000000"/>
                    <w:bottom w:val="single" w:sz="13" w:space="0" w:color="000000"/>
                    <w:right w:val="single" w:sz="13" w:space="0" w:color="000000"/>
                  </w:tcBorders>
                  <w:shd w:val="clear" w:color="auto" w:fill="E0E0E1"/>
                </w:tcPr>
                <w:p w14:paraId="46816C85" w14:textId="77777777" w:rsidR="009B0F16" w:rsidRDefault="00CC6E00">
                  <w:pPr>
                    <w:spacing w:after="0" w:line="259" w:lineRule="auto"/>
                    <w:ind w:left="92" w:firstLine="0"/>
                    <w:jc w:val="center"/>
                  </w:pPr>
                  <w:r>
                    <w:rPr>
                      <w:b/>
                      <w:sz w:val="16"/>
                    </w:rPr>
                    <w:t>CATEGORY</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6E2D0D98" w14:textId="77777777" w:rsidR="009B0F16" w:rsidRDefault="00F22CBE">
                  <w:pPr>
                    <w:spacing w:after="0" w:line="259" w:lineRule="auto"/>
                    <w:ind w:left="125" w:firstLine="0"/>
                  </w:pPr>
                  <w:r>
                    <w:rPr>
                      <w:b/>
                      <w:sz w:val="18"/>
                    </w:rPr>
                    <w:t>2017</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516F73E8" w14:textId="77777777" w:rsidR="009B0F16" w:rsidRDefault="00F22CBE">
                  <w:pPr>
                    <w:spacing w:after="0" w:line="259" w:lineRule="auto"/>
                    <w:ind w:left="125" w:firstLine="0"/>
                  </w:pPr>
                  <w:r>
                    <w:rPr>
                      <w:b/>
                      <w:sz w:val="18"/>
                    </w:rPr>
                    <w:t>2018</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3BBE7681" w14:textId="77777777" w:rsidR="009B0F16" w:rsidRDefault="00F22CBE">
                  <w:pPr>
                    <w:spacing w:after="0" w:line="259" w:lineRule="auto"/>
                    <w:ind w:left="125" w:firstLine="0"/>
                  </w:pPr>
                  <w:r>
                    <w:rPr>
                      <w:b/>
                      <w:sz w:val="18"/>
                    </w:rPr>
                    <w:t>2019</w:t>
                  </w:r>
                </w:p>
              </w:tc>
            </w:tr>
            <w:tr w:rsidR="009B0F16" w14:paraId="7B7D3C1B"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BEACBD9" w14:textId="77777777" w:rsidR="009B0F16" w:rsidRDefault="00CC6E00">
                  <w:pPr>
                    <w:spacing w:after="0" w:line="259" w:lineRule="auto"/>
                    <w:ind w:left="2" w:firstLine="0"/>
                  </w:pPr>
                  <w:r>
                    <w:rPr>
                      <w:b/>
                      <w:sz w:val="16"/>
                    </w:rPr>
                    <w:t>Criminal Homicide:</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99B1C40"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E97839E"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5A0F900" w14:textId="77777777" w:rsidR="009B0F16" w:rsidRDefault="009B0F16">
                  <w:pPr>
                    <w:spacing w:after="160" w:line="259" w:lineRule="auto"/>
                    <w:ind w:left="0" w:firstLine="0"/>
                  </w:pPr>
                </w:p>
              </w:tc>
            </w:tr>
            <w:tr w:rsidR="009B0F16" w14:paraId="2290A480" w14:textId="77777777" w:rsidTr="00F22CBE">
              <w:trPr>
                <w:trHeight w:val="533"/>
              </w:trPr>
              <w:tc>
                <w:tcPr>
                  <w:tcW w:w="2708" w:type="dxa"/>
                  <w:tcBorders>
                    <w:top w:val="single" w:sz="13" w:space="0" w:color="000000"/>
                    <w:left w:val="single" w:sz="13" w:space="0" w:color="000000"/>
                    <w:bottom w:val="single" w:sz="13" w:space="0" w:color="000000"/>
                    <w:right w:val="single" w:sz="13" w:space="0" w:color="000000"/>
                  </w:tcBorders>
                </w:tcPr>
                <w:p w14:paraId="0E77C01D" w14:textId="77777777" w:rsidR="009B0F16" w:rsidRDefault="00CC6E00">
                  <w:pPr>
                    <w:spacing w:after="83" w:line="259" w:lineRule="auto"/>
                    <w:ind w:left="0" w:firstLine="0"/>
                  </w:pPr>
                  <w:r>
                    <w:rPr>
                      <w:sz w:val="14"/>
                    </w:rPr>
                    <w:t xml:space="preserve">   Murder and Non-  Negligent</w:t>
                  </w:r>
                </w:p>
                <w:p w14:paraId="2311C605" w14:textId="77777777" w:rsidR="009B0F16" w:rsidRDefault="00CC6E00">
                  <w:pPr>
                    <w:spacing w:after="0" w:line="259" w:lineRule="auto"/>
                    <w:ind w:left="0" w:firstLine="0"/>
                  </w:pPr>
                  <w:r>
                    <w:rPr>
                      <w:sz w:val="14"/>
                    </w:rPr>
                    <w:t xml:space="preserve">   Manslaughter</w:t>
                  </w:r>
                </w:p>
              </w:tc>
              <w:tc>
                <w:tcPr>
                  <w:tcW w:w="710" w:type="dxa"/>
                  <w:tcBorders>
                    <w:top w:val="single" w:sz="13" w:space="0" w:color="000000"/>
                    <w:left w:val="single" w:sz="13" w:space="0" w:color="000000"/>
                    <w:bottom w:val="single" w:sz="13" w:space="0" w:color="000000"/>
                    <w:right w:val="single" w:sz="13" w:space="0" w:color="000000"/>
                  </w:tcBorders>
                </w:tcPr>
                <w:p w14:paraId="7BE66B1B"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51A7DAFA"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2F887F84" w14:textId="77777777" w:rsidR="009B0F16" w:rsidRDefault="009B0F16">
                  <w:pPr>
                    <w:spacing w:after="0" w:line="259" w:lineRule="auto"/>
                    <w:ind w:left="89" w:firstLine="0"/>
                    <w:jc w:val="center"/>
                  </w:pPr>
                </w:p>
              </w:tc>
            </w:tr>
            <w:tr w:rsidR="009B0F16" w14:paraId="16B97423" w14:textId="77777777" w:rsidTr="00F22CBE">
              <w:trPr>
                <w:trHeight w:val="247"/>
              </w:trPr>
              <w:tc>
                <w:tcPr>
                  <w:tcW w:w="2708" w:type="dxa"/>
                  <w:tcBorders>
                    <w:top w:val="single" w:sz="13" w:space="0" w:color="000000"/>
                    <w:left w:val="single" w:sz="13" w:space="0" w:color="000000"/>
                    <w:bottom w:val="single" w:sz="13" w:space="0" w:color="000000"/>
                    <w:right w:val="single" w:sz="13" w:space="0" w:color="000000"/>
                  </w:tcBorders>
                </w:tcPr>
                <w:p w14:paraId="22038929" w14:textId="77777777" w:rsidR="009B0F16" w:rsidRDefault="00CC6E00">
                  <w:pPr>
                    <w:spacing w:after="0" w:line="259" w:lineRule="auto"/>
                    <w:ind w:left="0" w:firstLine="0"/>
                  </w:pPr>
                  <w:r>
                    <w:rPr>
                      <w:sz w:val="14"/>
                    </w:rPr>
                    <w:t xml:space="preserve">   Negligent Manslaughter</w:t>
                  </w:r>
                </w:p>
              </w:tc>
              <w:tc>
                <w:tcPr>
                  <w:tcW w:w="710" w:type="dxa"/>
                  <w:tcBorders>
                    <w:top w:val="single" w:sz="13" w:space="0" w:color="000000"/>
                    <w:left w:val="single" w:sz="13" w:space="0" w:color="000000"/>
                    <w:bottom w:val="single" w:sz="13" w:space="0" w:color="000000"/>
                    <w:right w:val="single" w:sz="13" w:space="0" w:color="000000"/>
                  </w:tcBorders>
                </w:tcPr>
                <w:p w14:paraId="7CB1A862"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695A42C"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5C80D77" w14:textId="77777777" w:rsidR="009B0F16" w:rsidRDefault="009B0F16">
                  <w:pPr>
                    <w:spacing w:after="0" w:line="259" w:lineRule="auto"/>
                    <w:ind w:left="89" w:firstLine="0"/>
                    <w:jc w:val="center"/>
                  </w:pPr>
                </w:p>
              </w:tc>
            </w:tr>
            <w:tr w:rsidR="009B0F16" w14:paraId="65FA999B"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3A91763" w14:textId="77777777" w:rsidR="009B0F16" w:rsidRDefault="00CC6E00">
                  <w:pPr>
                    <w:spacing w:after="0" w:line="259" w:lineRule="auto"/>
                    <w:ind w:left="2" w:firstLine="0"/>
                  </w:pPr>
                  <w:r>
                    <w:rPr>
                      <w:b/>
                      <w:sz w:val="16"/>
                    </w:rPr>
                    <w:t>Sex Offenses: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8F32567"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2EEC499"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CF8F5CE" w14:textId="77777777" w:rsidR="009B0F16" w:rsidRDefault="009B0F16">
                  <w:pPr>
                    <w:spacing w:after="160" w:line="259" w:lineRule="auto"/>
                    <w:ind w:left="0" w:firstLine="0"/>
                  </w:pPr>
                </w:p>
              </w:tc>
            </w:tr>
            <w:tr w:rsidR="009B0F16" w14:paraId="7C730A3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9E3AADF" w14:textId="77777777" w:rsidR="009B0F16" w:rsidRDefault="00CC6E00">
                  <w:pPr>
                    <w:spacing w:after="0" w:line="259" w:lineRule="auto"/>
                    <w:ind w:left="0" w:firstLine="0"/>
                  </w:pPr>
                  <w:r>
                    <w:rPr>
                      <w:sz w:val="14"/>
                    </w:rPr>
                    <w:t xml:space="preserve">   Forcible</w:t>
                  </w:r>
                </w:p>
              </w:tc>
              <w:tc>
                <w:tcPr>
                  <w:tcW w:w="710" w:type="dxa"/>
                  <w:tcBorders>
                    <w:top w:val="single" w:sz="13" w:space="0" w:color="000000"/>
                    <w:left w:val="single" w:sz="13" w:space="0" w:color="000000"/>
                    <w:bottom w:val="single" w:sz="13" w:space="0" w:color="000000"/>
                    <w:right w:val="single" w:sz="13" w:space="0" w:color="000000"/>
                  </w:tcBorders>
                </w:tcPr>
                <w:p w14:paraId="0E1F0581"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5722ED32"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1F26E01" w14:textId="77777777" w:rsidR="009B0F16" w:rsidRDefault="009B0F16">
                  <w:pPr>
                    <w:spacing w:after="0" w:line="259" w:lineRule="auto"/>
                    <w:ind w:left="89" w:firstLine="0"/>
                    <w:jc w:val="center"/>
                  </w:pPr>
                </w:p>
              </w:tc>
            </w:tr>
            <w:tr w:rsidR="009B0F16" w14:paraId="1F25DA1C"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45B782E" w14:textId="77777777" w:rsidR="009B0F16" w:rsidRDefault="00CC6E00">
                  <w:pPr>
                    <w:spacing w:after="0" w:line="259" w:lineRule="auto"/>
                    <w:ind w:left="0" w:firstLine="0"/>
                  </w:pPr>
                  <w:r>
                    <w:rPr>
                      <w:sz w:val="14"/>
                    </w:rPr>
                    <w:t xml:space="preserve">   Non-forcible</w:t>
                  </w:r>
                </w:p>
              </w:tc>
              <w:tc>
                <w:tcPr>
                  <w:tcW w:w="710" w:type="dxa"/>
                  <w:tcBorders>
                    <w:top w:val="single" w:sz="13" w:space="0" w:color="000000"/>
                    <w:left w:val="single" w:sz="13" w:space="0" w:color="000000"/>
                    <w:bottom w:val="single" w:sz="13" w:space="0" w:color="000000"/>
                    <w:right w:val="single" w:sz="13" w:space="0" w:color="000000"/>
                  </w:tcBorders>
                </w:tcPr>
                <w:p w14:paraId="241E7054"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3EC80468"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A5DE4F9" w14:textId="77777777" w:rsidR="009B0F16" w:rsidRDefault="009B0F16">
                  <w:pPr>
                    <w:spacing w:after="0" w:line="259" w:lineRule="auto"/>
                    <w:ind w:left="89" w:firstLine="0"/>
                    <w:jc w:val="center"/>
                  </w:pPr>
                </w:p>
              </w:tc>
            </w:tr>
            <w:tr w:rsidR="009B0F16" w14:paraId="2502D56D"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A2D19C0" w14:textId="77777777" w:rsidR="009B0F16" w:rsidRDefault="00CC6E00">
                  <w:pPr>
                    <w:spacing w:after="0" w:line="259" w:lineRule="auto"/>
                    <w:ind w:left="151" w:firstLine="0"/>
                  </w:pPr>
                  <w:r>
                    <w:rPr>
                      <w:sz w:val="14"/>
                    </w:rPr>
                    <w:t>Domestic Violence</w:t>
                  </w:r>
                </w:p>
              </w:tc>
              <w:tc>
                <w:tcPr>
                  <w:tcW w:w="710" w:type="dxa"/>
                  <w:tcBorders>
                    <w:top w:val="single" w:sz="13" w:space="0" w:color="000000"/>
                    <w:left w:val="single" w:sz="13" w:space="0" w:color="000000"/>
                    <w:bottom w:val="single" w:sz="13" w:space="0" w:color="000000"/>
                    <w:right w:val="single" w:sz="13" w:space="0" w:color="000000"/>
                  </w:tcBorders>
                </w:tcPr>
                <w:p w14:paraId="7F41895A"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103F4127"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5B32798" w14:textId="77777777" w:rsidR="009B0F16" w:rsidRDefault="009B0F16">
                  <w:pPr>
                    <w:spacing w:after="0" w:line="259" w:lineRule="auto"/>
                    <w:ind w:left="89" w:firstLine="0"/>
                    <w:jc w:val="center"/>
                  </w:pPr>
                </w:p>
              </w:tc>
            </w:tr>
            <w:tr w:rsidR="009B0F16" w14:paraId="667B61FA"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8C27CF4" w14:textId="77777777" w:rsidR="009B0F16" w:rsidRDefault="00CC6E00">
                  <w:pPr>
                    <w:spacing w:after="0" w:line="259" w:lineRule="auto"/>
                    <w:ind w:left="151" w:firstLine="0"/>
                  </w:pPr>
                  <w:r>
                    <w:rPr>
                      <w:sz w:val="14"/>
                    </w:rPr>
                    <w:t>Dating Violence</w:t>
                  </w:r>
                </w:p>
              </w:tc>
              <w:tc>
                <w:tcPr>
                  <w:tcW w:w="710" w:type="dxa"/>
                  <w:tcBorders>
                    <w:top w:val="single" w:sz="13" w:space="0" w:color="000000"/>
                    <w:left w:val="single" w:sz="13" w:space="0" w:color="000000"/>
                    <w:bottom w:val="single" w:sz="13" w:space="0" w:color="000000"/>
                    <w:right w:val="single" w:sz="13" w:space="0" w:color="000000"/>
                  </w:tcBorders>
                </w:tcPr>
                <w:p w14:paraId="58408BFC"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3F471964"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25A5D8D0" w14:textId="77777777" w:rsidR="009B0F16" w:rsidRDefault="009B0F16">
                  <w:pPr>
                    <w:spacing w:after="0" w:line="259" w:lineRule="auto"/>
                    <w:ind w:left="89" w:firstLine="0"/>
                    <w:jc w:val="center"/>
                  </w:pPr>
                </w:p>
              </w:tc>
            </w:tr>
            <w:tr w:rsidR="009B0F16" w14:paraId="4E95099A"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266A996D" w14:textId="77777777" w:rsidR="009B0F16" w:rsidRDefault="00CC6E00">
                  <w:pPr>
                    <w:spacing w:after="0" w:line="259" w:lineRule="auto"/>
                    <w:ind w:left="151" w:firstLine="0"/>
                  </w:pPr>
                  <w:r>
                    <w:rPr>
                      <w:sz w:val="14"/>
                    </w:rPr>
                    <w:t>Stalking</w:t>
                  </w:r>
                </w:p>
              </w:tc>
              <w:tc>
                <w:tcPr>
                  <w:tcW w:w="710" w:type="dxa"/>
                  <w:tcBorders>
                    <w:top w:val="single" w:sz="13" w:space="0" w:color="000000"/>
                    <w:left w:val="single" w:sz="13" w:space="0" w:color="000000"/>
                    <w:bottom w:val="single" w:sz="13" w:space="0" w:color="000000"/>
                    <w:right w:val="single" w:sz="13" w:space="0" w:color="000000"/>
                  </w:tcBorders>
                </w:tcPr>
                <w:p w14:paraId="628CA9C3"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9597C66"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90637BD" w14:textId="77777777" w:rsidR="009B0F16" w:rsidRDefault="009B0F16">
                  <w:pPr>
                    <w:spacing w:after="0" w:line="259" w:lineRule="auto"/>
                    <w:ind w:left="89" w:firstLine="0"/>
                    <w:jc w:val="center"/>
                  </w:pPr>
                </w:p>
              </w:tc>
            </w:tr>
            <w:tr w:rsidR="009B0F16" w14:paraId="28113ED6" w14:textId="77777777" w:rsidTr="00F22CBE">
              <w:trPr>
                <w:trHeight w:val="355"/>
              </w:trPr>
              <w:tc>
                <w:tcPr>
                  <w:tcW w:w="2708" w:type="dxa"/>
                  <w:tcBorders>
                    <w:top w:val="single" w:sz="13" w:space="0" w:color="000000"/>
                    <w:left w:val="single" w:sz="13" w:space="0" w:color="000000"/>
                    <w:bottom w:val="single" w:sz="13" w:space="0" w:color="000000"/>
                    <w:right w:val="single" w:sz="13" w:space="0" w:color="000000"/>
                  </w:tcBorders>
                </w:tcPr>
                <w:p w14:paraId="469E3EC6" w14:textId="77777777" w:rsidR="009B0F16" w:rsidRDefault="00CC6E00">
                  <w:pPr>
                    <w:spacing w:after="0" w:line="259" w:lineRule="auto"/>
                    <w:ind w:left="2" w:firstLine="0"/>
                  </w:pPr>
                  <w:r>
                    <w:rPr>
                      <w:b/>
                      <w:sz w:val="16"/>
                    </w:rPr>
                    <w:t>Assault:</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FDB0600"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0820032"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64E61F8" w14:textId="77777777" w:rsidR="009B0F16" w:rsidRDefault="009B0F16">
                  <w:pPr>
                    <w:spacing w:after="160" w:line="259" w:lineRule="auto"/>
                    <w:ind w:left="0" w:firstLine="0"/>
                  </w:pPr>
                </w:p>
              </w:tc>
            </w:tr>
            <w:tr w:rsidR="009B0F16" w14:paraId="074744F7"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8A4661E" w14:textId="77777777" w:rsidR="009B0F16" w:rsidRDefault="00CC6E00">
                  <w:pPr>
                    <w:spacing w:after="0" w:line="259" w:lineRule="auto"/>
                    <w:ind w:left="0" w:firstLine="0"/>
                  </w:pPr>
                  <w:r>
                    <w:rPr>
                      <w:sz w:val="14"/>
                    </w:rPr>
                    <w:t>**   Simple Assault</w:t>
                  </w:r>
                </w:p>
              </w:tc>
              <w:tc>
                <w:tcPr>
                  <w:tcW w:w="710" w:type="dxa"/>
                  <w:tcBorders>
                    <w:top w:val="single" w:sz="13" w:space="0" w:color="000000"/>
                    <w:left w:val="single" w:sz="13" w:space="0" w:color="000000"/>
                    <w:bottom w:val="single" w:sz="13" w:space="0" w:color="000000"/>
                    <w:right w:val="single" w:sz="13" w:space="0" w:color="000000"/>
                  </w:tcBorders>
                </w:tcPr>
                <w:p w14:paraId="15EE6697"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5E27296"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B52EC7E" w14:textId="77777777" w:rsidR="009B0F16" w:rsidRDefault="009B0F16">
                  <w:pPr>
                    <w:spacing w:after="0" w:line="259" w:lineRule="auto"/>
                    <w:ind w:left="89" w:firstLine="0"/>
                    <w:jc w:val="center"/>
                  </w:pPr>
                </w:p>
              </w:tc>
            </w:tr>
            <w:tr w:rsidR="009B0F16" w14:paraId="120A509A"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42D6B21" w14:textId="77777777" w:rsidR="009B0F16" w:rsidRDefault="00CC6E00">
                  <w:pPr>
                    <w:spacing w:after="0" w:line="259" w:lineRule="auto"/>
                    <w:ind w:left="0" w:firstLine="0"/>
                  </w:pPr>
                  <w:r>
                    <w:rPr>
                      <w:sz w:val="14"/>
                    </w:rPr>
                    <w:t xml:space="preserve">   Aggravated Assault</w:t>
                  </w:r>
                </w:p>
              </w:tc>
              <w:tc>
                <w:tcPr>
                  <w:tcW w:w="710" w:type="dxa"/>
                  <w:tcBorders>
                    <w:top w:val="single" w:sz="13" w:space="0" w:color="000000"/>
                    <w:left w:val="single" w:sz="13" w:space="0" w:color="000000"/>
                    <w:bottom w:val="single" w:sz="13" w:space="0" w:color="000000"/>
                    <w:right w:val="single" w:sz="13" w:space="0" w:color="000000"/>
                  </w:tcBorders>
                </w:tcPr>
                <w:p w14:paraId="6D73C20D"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0CE8709A"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C346B6F" w14:textId="77777777" w:rsidR="009B0F16" w:rsidRDefault="009B0F16">
                  <w:pPr>
                    <w:spacing w:after="0" w:line="259" w:lineRule="auto"/>
                    <w:ind w:left="89" w:firstLine="0"/>
                    <w:jc w:val="center"/>
                  </w:pPr>
                </w:p>
              </w:tc>
            </w:tr>
            <w:tr w:rsidR="009B0F16" w14:paraId="6C1E591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0C2DE2A" w14:textId="77777777" w:rsidR="009B0F16" w:rsidRDefault="00CC6E00">
                  <w:pPr>
                    <w:spacing w:after="0" w:line="259" w:lineRule="auto"/>
                    <w:ind w:left="2" w:firstLine="0"/>
                  </w:pPr>
                  <w:r>
                    <w:rPr>
                      <w:b/>
                      <w:sz w:val="16"/>
                    </w:rPr>
                    <w:t>Robbery:</w:t>
                  </w:r>
                </w:p>
              </w:tc>
              <w:tc>
                <w:tcPr>
                  <w:tcW w:w="710" w:type="dxa"/>
                  <w:tcBorders>
                    <w:top w:val="single" w:sz="13" w:space="0" w:color="000000"/>
                    <w:left w:val="single" w:sz="13" w:space="0" w:color="000000"/>
                    <w:bottom w:val="single" w:sz="13" w:space="0" w:color="000000"/>
                    <w:right w:val="single" w:sz="13" w:space="0" w:color="000000"/>
                  </w:tcBorders>
                </w:tcPr>
                <w:p w14:paraId="3ED1D044"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122FA6D5"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92002F5" w14:textId="77777777" w:rsidR="009B0F16" w:rsidRDefault="009B0F16">
                  <w:pPr>
                    <w:spacing w:after="0" w:line="259" w:lineRule="auto"/>
                    <w:ind w:left="89" w:firstLine="0"/>
                    <w:jc w:val="center"/>
                  </w:pPr>
                </w:p>
              </w:tc>
            </w:tr>
            <w:tr w:rsidR="009B0F16" w14:paraId="271946F1"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34C3991" w14:textId="77777777" w:rsidR="009B0F16" w:rsidRDefault="00CC6E00">
                  <w:pPr>
                    <w:spacing w:after="0" w:line="259" w:lineRule="auto"/>
                    <w:ind w:left="2" w:firstLine="0"/>
                  </w:pPr>
                  <w:r>
                    <w:rPr>
                      <w:b/>
                      <w:sz w:val="16"/>
                    </w:rPr>
                    <w:t>**Larceny-Theft:</w:t>
                  </w:r>
                </w:p>
              </w:tc>
              <w:tc>
                <w:tcPr>
                  <w:tcW w:w="710" w:type="dxa"/>
                  <w:tcBorders>
                    <w:top w:val="single" w:sz="13" w:space="0" w:color="000000"/>
                    <w:left w:val="single" w:sz="13" w:space="0" w:color="000000"/>
                    <w:bottom w:val="single" w:sz="13" w:space="0" w:color="000000"/>
                    <w:right w:val="single" w:sz="13" w:space="0" w:color="000000"/>
                  </w:tcBorders>
                </w:tcPr>
                <w:p w14:paraId="7E495FB1"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5FE8F858"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78C294E" w14:textId="77777777" w:rsidR="009B0F16" w:rsidRDefault="009B0F16">
                  <w:pPr>
                    <w:spacing w:after="0" w:line="259" w:lineRule="auto"/>
                    <w:ind w:left="89" w:firstLine="0"/>
                    <w:jc w:val="center"/>
                  </w:pPr>
                </w:p>
              </w:tc>
            </w:tr>
            <w:tr w:rsidR="009B0F16" w14:paraId="5CA094E8"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FC34879" w14:textId="77777777" w:rsidR="009B0F16" w:rsidRDefault="00CC6E00">
                  <w:pPr>
                    <w:spacing w:after="0" w:line="259" w:lineRule="auto"/>
                    <w:ind w:left="2" w:firstLine="0"/>
                  </w:pPr>
                  <w:r>
                    <w:rPr>
                      <w:b/>
                      <w:sz w:val="16"/>
                    </w:rPr>
                    <w:t>Burglary:</w:t>
                  </w:r>
                </w:p>
              </w:tc>
              <w:tc>
                <w:tcPr>
                  <w:tcW w:w="710" w:type="dxa"/>
                  <w:tcBorders>
                    <w:top w:val="single" w:sz="13" w:space="0" w:color="000000"/>
                    <w:left w:val="single" w:sz="13" w:space="0" w:color="000000"/>
                    <w:bottom w:val="single" w:sz="13" w:space="0" w:color="000000"/>
                    <w:right w:val="single" w:sz="13" w:space="0" w:color="000000"/>
                  </w:tcBorders>
                </w:tcPr>
                <w:p w14:paraId="51BFF0EB"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B8A5298"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48F684A" w14:textId="77777777" w:rsidR="009B0F16" w:rsidRDefault="009B0F16">
                  <w:pPr>
                    <w:spacing w:after="0" w:line="259" w:lineRule="auto"/>
                    <w:ind w:left="89" w:firstLine="0"/>
                    <w:jc w:val="center"/>
                  </w:pPr>
                </w:p>
              </w:tc>
            </w:tr>
            <w:tr w:rsidR="009B0F16" w14:paraId="7D9BE711"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77D60B3" w14:textId="77777777" w:rsidR="009B0F16" w:rsidRDefault="00CC6E00">
                  <w:pPr>
                    <w:spacing w:after="0" w:line="259" w:lineRule="auto"/>
                    <w:ind w:left="2" w:firstLine="0"/>
                  </w:pPr>
                  <w:r>
                    <w:rPr>
                      <w:b/>
                      <w:sz w:val="16"/>
                    </w:rPr>
                    <w:t>**Vandalism:</w:t>
                  </w:r>
                </w:p>
              </w:tc>
              <w:tc>
                <w:tcPr>
                  <w:tcW w:w="710" w:type="dxa"/>
                  <w:tcBorders>
                    <w:top w:val="single" w:sz="13" w:space="0" w:color="000000"/>
                    <w:left w:val="single" w:sz="13" w:space="0" w:color="000000"/>
                    <w:bottom w:val="single" w:sz="13" w:space="0" w:color="000000"/>
                    <w:right w:val="single" w:sz="13" w:space="0" w:color="000000"/>
                  </w:tcBorders>
                </w:tcPr>
                <w:p w14:paraId="3FF37364"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99E9E4A"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52B6A5A" w14:textId="77777777" w:rsidR="009B0F16" w:rsidRDefault="009B0F16">
                  <w:pPr>
                    <w:spacing w:after="0" w:line="259" w:lineRule="auto"/>
                    <w:ind w:left="89" w:firstLine="0"/>
                    <w:jc w:val="center"/>
                  </w:pPr>
                </w:p>
              </w:tc>
            </w:tr>
            <w:tr w:rsidR="009B0F16" w14:paraId="6D44BBC2"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0FC785A" w14:textId="77777777" w:rsidR="009B0F16" w:rsidRDefault="00CC6E00">
                  <w:pPr>
                    <w:spacing w:after="0" w:line="259" w:lineRule="auto"/>
                    <w:ind w:left="2" w:firstLine="0"/>
                  </w:pPr>
                  <w:r>
                    <w:rPr>
                      <w:b/>
                      <w:sz w:val="16"/>
                    </w:rPr>
                    <w:t>Motor Vehicle Theft:</w:t>
                  </w:r>
                </w:p>
              </w:tc>
              <w:tc>
                <w:tcPr>
                  <w:tcW w:w="710" w:type="dxa"/>
                  <w:tcBorders>
                    <w:top w:val="single" w:sz="13" w:space="0" w:color="000000"/>
                    <w:left w:val="single" w:sz="13" w:space="0" w:color="000000"/>
                    <w:bottom w:val="single" w:sz="13" w:space="0" w:color="000000"/>
                    <w:right w:val="single" w:sz="13" w:space="0" w:color="000000"/>
                  </w:tcBorders>
                </w:tcPr>
                <w:p w14:paraId="50A1F43A"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023459C"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4326B22" w14:textId="77777777" w:rsidR="009B0F16" w:rsidRDefault="009B0F16">
                  <w:pPr>
                    <w:spacing w:after="0" w:line="259" w:lineRule="auto"/>
                    <w:ind w:left="89" w:firstLine="0"/>
                    <w:jc w:val="center"/>
                  </w:pPr>
                </w:p>
              </w:tc>
            </w:tr>
            <w:tr w:rsidR="009B0F16" w14:paraId="4F78A857"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0E3FB77" w14:textId="77777777" w:rsidR="009B0F16" w:rsidRDefault="00CC6E00">
                  <w:pPr>
                    <w:spacing w:after="0" w:line="259" w:lineRule="auto"/>
                    <w:ind w:left="2" w:firstLine="0"/>
                  </w:pPr>
                  <w:r>
                    <w:rPr>
                      <w:b/>
                      <w:sz w:val="16"/>
                    </w:rPr>
                    <w:t>**Intimidation:</w:t>
                  </w:r>
                </w:p>
              </w:tc>
              <w:tc>
                <w:tcPr>
                  <w:tcW w:w="710" w:type="dxa"/>
                  <w:tcBorders>
                    <w:top w:val="single" w:sz="13" w:space="0" w:color="000000"/>
                    <w:left w:val="single" w:sz="13" w:space="0" w:color="000000"/>
                    <w:bottom w:val="single" w:sz="13" w:space="0" w:color="000000"/>
                    <w:right w:val="single" w:sz="13" w:space="0" w:color="000000"/>
                  </w:tcBorders>
                </w:tcPr>
                <w:p w14:paraId="4532AC9E"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414FF91"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49D3EA1" w14:textId="77777777" w:rsidR="009B0F16" w:rsidRDefault="009B0F16">
                  <w:pPr>
                    <w:spacing w:after="0" w:line="259" w:lineRule="auto"/>
                    <w:ind w:left="89" w:firstLine="0"/>
                    <w:jc w:val="center"/>
                  </w:pPr>
                </w:p>
              </w:tc>
            </w:tr>
            <w:tr w:rsidR="009B0F16" w14:paraId="0730DA2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2DEE333" w14:textId="77777777" w:rsidR="009B0F16" w:rsidRDefault="00CC6E00">
                  <w:pPr>
                    <w:spacing w:after="0" w:line="259" w:lineRule="auto"/>
                    <w:ind w:left="2" w:firstLine="0"/>
                  </w:pPr>
                  <w:r>
                    <w:rPr>
                      <w:b/>
                      <w:sz w:val="16"/>
                    </w:rPr>
                    <w:t>Arson:</w:t>
                  </w:r>
                </w:p>
              </w:tc>
              <w:tc>
                <w:tcPr>
                  <w:tcW w:w="710" w:type="dxa"/>
                  <w:tcBorders>
                    <w:top w:val="single" w:sz="13" w:space="0" w:color="000000"/>
                    <w:left w:val="single" w:sz="13" w:space="0" w:color="000000"/>
                    <w:bottom w:val="single" w:sz="13" w:space="0" w:color="000000"/>
                    <w:right w:val="single" w:sz="13" w:space="0" w:color="000000"/>
                  </w:tcBorders>
                </w:tcPr>
                <w:p w14:paraId="1BBF1450"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0C7B136A"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8A46E85" w14:textId="77777777" w:rsidR="009B0F16" w:rsidRDefault="009B0F16">
                  <w:pPr>
                    <w:spacing w:after="0" w:line="259" w:lineRule="auto"/>
                    <w:ind w:left="89" w:firstLine="0"/>
                    <w:jc w:val="center"/>
                  </w:pPr>
                </w:p>
              </w:tc>
            </w:tr>
            <w:tr w:rsidR="009B0F16" w14:paraId="6BFD8915" w14:textId="77777777" w:rsidTr="00F22CBE">
              <w:trPr>
                <w:trHeight w:val="319"/>
              </w:trPr>
              <w:tc>
                <w:tcPr>
                  <w:tcW w:w="2708" w:type="dxa"/>
                  <w:tcBorders>
                    <w:top w:val="single" w:sz="13" w:space="0" w:color="000000"/>
                    <w:left w:val="single" w:sz="13" w:space="0" w:color="000000"/>
                    <w:bottom w:val="single" w:sz="13" w:space="0" w:color="000000"/>
                    <w:right w:val="single" w:sz="13" w:space="0" w:color="000000"/>
                  </w:tcBorders>
                </w:tcPr>
                <w:p w14:paraId="782EE5D5" w14:textId="77777777" w:rsidR="009B0F16" w:rsidRDefault="00CC6E00">
                  <w:pPr>
                    <w:spacing w:after="0" w:line="259" w:lineRule="auto"/>
                    <w:ind w:left="2" w:firstLine="0"/>
                  </w:pPr>
                  <w:r>
                    <w:rPr>
                      <w:b/>
                      <w:sz w:val="16"/>
                    </w:rPr>
                    <w:t>Arrests For:</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A341564"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7B255E4A"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39F293A" w14:textId="77777777" w:rsidR="009B0F16" w:rsidRDefault="009B0F16">
                  <w:pPr>
                    <w:spacing w:after="160" w:line="259" w:lineRule="auto"/>
                    <w:ind w:left="0" w:firstLine="0"/>
                  </w:pPr>
                </w:p>
              </w:tc>
            </w:tr>
            <w:tr w:rsidR="009B0F16" w14:paraId="29A086B9" w14:textId="77777777" w:rsidTr="00F22CBE">
              <w:trPr>
                <w:trHeight w:val="238"/>
              </w:trPr>
              <w:tc>
                <w:tcPr>
                  <w:tcW w:w="2708" w:type="dxa"/>
                  <w:tcBorders>
                    <w:top w:val="single" w:sz="13" w:space="0" w:color="000000"/>
                    <w:left w:val="single" w:sz="13" w:space="0" w:color="000000"/>
                    <w:bottom w:val="single" w:sz="13" w:space="0" w:color="000000"/>
                    <w:right w:val="single" w:sz="13" w:space="0" w:color="000000"/>
                  </w:tcBorders>
                </w:tcPr>
                <w:p w14:paraId="7880E3DC" w14:textId="77777777" w:rsidR="009B0F16" w:rsidRDefault="00CC6E00">
                  <w:pPr>
                    <w:spacing w:after="0" w:line="259" w:lineRule="auto"/>
                    <w:ind w:left="0" w:firstLine="0"/>
                  </w:pPr>
                  <w:r>
                    <w:rPr>
                      <w:sz w:val="14"/>
                    </w:rPr>
                    <w:t xml:space="preserve">   Liquor Law Violation</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3B26B3B"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EC87718"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B8DCA8F" w14:textId="77777777" w:rsidR="009B0F16" w:rsidRDefault="009B0F16">
                  <w:pPr>
                    <w:spacing w:after="160" w:line="259" w:lineRule="auto"/>
                    <w:ind w:left="0" w:firstLine="0"/>
                  </w:pPr>
                </w:p>
              </w:tc>
            </w:tr>
            <w:tr w:rsidR="009B0F16" w14:paraId="3A232CCD"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E5D3895" w14:textId="77777777" w:rsidR="009B0F16" w:rsidRDefault="00CC6E00">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295069A6"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0CF1BDA7"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10579EC" w14:textId="77777777" w:rsidR="009B0F16" w:rsidRDefault="009B0F16">
                  <w:pPr>
                    <w:spacing w:after="0" w:line="259" w:lineRule="auto"/>
                    <w:ind w:left="89" w:firstLine="0"/>
                    <w:jc w:val="center"/>
                  </w:pPr>
                </w:p>
              </w:tc>
            </w:tr>
            <w:tr w:rsidR="009B0F16" w14:paraId="7CC4F5CF" w14:textId="77777777" w:rsidTr="00F22CBE">
              <w:trPr>
                <w:trHeight w:val="319"/>
              </w:trPr>
              <w:tc>
                <w:tcPr>
                  <w:tcW w:w="2708" w:type="dxa"/>
                  <w:tcBorders>
                    <w:top w:val="single" w:sz="13" w:space="0" w:color="000000"/>
                    <w:left w:val="single" w:sz="13" w:space="0" w:color="000000"/>
                    <w:bottom w:val="single" w:sz="13" w:space="0" w:color="000000"/>
                    <w:right w:val="single" w:sz="13" w:space="0" w:color="000000"/>
                  </w:tcBorders>
                </w:tcPr>
                <w:p w14:paraId="727A74AF" w14:textId="77777777" w:rsidR="009B0F16" w:rsidRDefault="00CC6E00">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5EDB50F6"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1EBDE315"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5BD5DD0" w14:textId="77777777" w:rsidR="009B0F16" w:rsidRDefault="009B0F16">
                  <w:pPr>
                    <w:spacing w:after="0" w:line="259" w:lineRule="auto"/>
                    <w:ind w:left="89" w:firstLine="0"/>
                    <w:jc w:val="center"/>
                  </w:pPr>
                </w:p>
              </w:tc>
            </w:tr>
            <w:tr w:rsidR="009B0F16" w14:paraId="242F4EB9"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2B171324" w14:textId="77777777" w:rsidR="009B0F16" w:rsidRDefault="00CC6E00">
                  <w:pPr>
                    <w:spacing w:after="0" w:line="259" w:lineRule="auto"/>
                    <w:ind w:left="0" w:firstLine="0"/>
                  </w:pPr>
                  <w:r>
                    <w:rPr>
                      <w:sz w:val="14"/>
                    </w:rPr>
                    <w:t xml:space="preserve">            # of arrests</w:t>
                  </w:r>
                </w:p>
              </w:tc>
              <w:tc>
                <w:tcPr>
                  <w:tcW w:w="710" w:type="dxa"/>
                  <w:tcBorders>
                    <w:top w:val="single" w:sz="13" w:space="0" w:color="000000"/>
                    <w:left w:val="single" w:sz="13" w:space="0" w:color="000000"/>
                    <w:bottom w:val="single" w:sz="13" w:space="0" w:color="000000"/>
                    <w:right w:val="single" w:sz="13" w:space="0" w:color="000000"/>
                  </w:tcBorders>
                </w:tcPr>
                <w:p w14:paraId="2F46192E"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F40D008"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4797FF9" w14:textId="77777777" w:rsidR="009B0F16" w:rsidRDefault="009B0F16">
                  <w:pPr>
                    <w:spacing w:after="0" w:line="259" w:lineRule="auto"/>
                    <w:ind w:left="89" w:firstLine="0"/>
                    <w:jc w:val="center"/>
                  </w:pPr>
                </w:p>
              </w:tc>
            </w:tr>
            <w:tr w:rsidR="009B0F16" w14:paraId="4F29629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5EBCBD3" w14:textId="77777777" w:rsidR="009B0F16" w:rsidRDefault="00CC6E00">
                  <w:pPr>
                    <w:spacing w:after="0" w:line="259" w:lineRule="auto"/>
                    <w:ind w:left="0" w:firstLine="0"/>
                  </w:pPr>
                  <w:r>
                    <w:rPr>
                      <w:sz w:val="14"/>
                    </w:rPr>
                    <w:t xml:space="preserve">           # of fatalities</w:t>
                  </w:r>
                </w:p>
              </w:tc>
              <w:tc>
                <w:tcPr>
                  <w:tcW w:w="710" w:type="dxa"/>
                  <w:tcBorders>
                    <w:top w:val="single" w:sz="13" w:space="0" w:color="000000"/>
                    <w:left w:val="single" w:sz="13" w:space="0" w:color="000000"/>
                    <w:bottom w:val="single" w:sz="13" w:space="0" w:color="000000"/>
                    <w:right w:val="single" w:sz="13" w:space="0" w:color="000000"/>
                  </w:tcBorders>
                </w:tcPr>
                <w:p w14:paraId="01F73579"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03CB11F1"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207BF9C3" w14:textId="77777777" w:rsidR="009B0F16" w:rsidRDefault="009B0F16">
                  <w:pPr>
                    <w:spacing w:after="0" w:line="259" w:lineRule="auto"/>
                    <w:ind w:left="89" w:firstLine="0"/>
                    <w:jc w:val="center"/>
                  </w:pPr>
                </w:p>
              </w:tc>
            </w:tr>
            <w:tr w:rsidR="009B0F16" w14:paraId="088E9D29" w14:textId="77777777" w:rsidTr="00F22CBE">
              <w:trPr>
                <w:trHeight w:val="328"/>
              </w:trPr>
              <w:tc>
                <w:tcPr>
                  <w:tcW w:w="2708" w:type="dxa"/>
                  <w:tcBorders>
                    <w:top w:val="single" w:sz="13" w:space="0" w:color="000000"/>
                    <w:left w:val="single" w:sz="13" w:space="0" w:color="000000"/>
                    <w:bottom w:val="single" w:sz="13" w:space="0" w:color="000000"/>
                    <w:right w:val="single" w:sz="13" w:space="0" w:color="000000"/>
                  </w:tcBorders>
                </w:tcPr>
                <w:p w14:paraId="01B7B3EE" w14:textId="77777777" w:rsidR="009B0F16" w:rsidRDefault="00CC6E00">
                  <w:pPr>
                    <w:spacing w:after="0" w:line="259" w:lineRule="auto"/>
                    <w:ind w:left="0" w:firstLine="0"/>
                  </w:pPr>
                  <w:r>
                    <w:rPr>
                      <w:sz w:val="14"/>
                    </w:rPr>
                    <w:t xml:space="preserve">   Drug-Related Violations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7F7E5952"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D3590E9"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7B04F742" w14:textId="77777777" w:rsidR="009B0F16" w:rsidRDefault="009B0F16">
                  <w:pPr>
                    <w:spacing w:after="160" w:line="259" w:lineRule="auto"/>
                    <w:ind w:left="0" w:firstLine="0"/>
                  </w:pPr>
                </w:p>
              </w:tc>
            </w:tr>
            <w:tr w:rsidR="009B0F16" w14:paraId="42C60C1E"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22FDCDF" w14:textId="77777777" w:rsidR="009B0F16" w:rsidRDefault="00CC6E00">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613952F1" w14:textId="77777777" w:rsidR="009B0F16" w:rsidRDefault="00CC6E00">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6F2FD205" w14:textId="77777777" w:rsidR="009B0F16" w:rsidRDefault="009B0F16">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8990E4B" w14:textId="77777777" w:rsidR="009B0F16" w:rsidRDefault="009B0F16">
                  <w:pPr>
                    <w:spacing w:after="0" w:line="259" w:lineRule="auto"/>
                    <w:ind w:left="89" w:firstLine="0"/>
                    <w:jc w:val="center"/>
                  </w:pPr>
                </w:p>
              </w:tc>
            </w:tr>
            <w:tr w:rsidR="009B0F16" w14:paraId="0320DB9E" w14:textId="77777777" w:rsidTr="00F22CBE">
              <w:trPr>
                <w:trHeight w:val="382"/>
              </w:trPr>
              <w:tc>
                <w:tcPr>
                  <w:tcW w:w="2708" w:type="dxa"/>
                  <w:tcBorders>
                    <w:top w:val="single" w:sz="13" w:space="0" w:color="000000"/>
                    <w:left w:val="single" w:sz="13" w:space="0" w:color="000000"/>
                    <w:bottom w:val="single" w:sz="13" w:space="0" w:color="000000"/>
                    <w:right w:val="single" w:sz="13" w:space="0" w:color="000000"/>
                  </w:tcBorders>
                </w:tcPr>
                <w:p w14:paraId="42CBAF91" w14:textId="77777777" w:rsidR="009B0F16" w:rsidRDefault="00CC6E00">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1B1B3142" w14:textId="77777777" w:rsidR="009B0F16" w:rsidRDefault="00CC6E00">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7D3D73CF" w14:textId="77777777" w:rsidR="009B0F16" w:rsidRDefault="009B0F16">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990CD4D" w14:textId="77777777" w:rsidR="009B0F16" w:rsidRDefault="009B0F16">
                  <w:pPr>
                    <w:spacing w:after="0" w:line="259" w:lineRule="auto"/>
                    <w:ind w:left="89" w:firstLine="0"/>
                    <w:jc w:val="center"/>
                  </w:pPr>
                </w:p>
              </w:tc>
            </w:tr>
            <w:tr w:rsidR="009B0F16" w14:paraId="0260CF5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E95EB4E" w14:textId="77777777" w:rsidR="009B0F16" w:rsidRDefault="00CC6E00">
                  <w:pPr>
                    <w:spacing w:after="0" w:line="259" w:lineRule="auto"/>
                    <w:ind w:left="0" w:firstLine="0"/>
                  </w:pPr>
                  <w:r>
                    <w:rPr>
                      <w:sz w:val="14"/>
                    </w:rPr>
                    <w:t xml:space="preserve">            # of arrests</w:t>
                  </w:r>
                </w:p>
              </w:tc>
              <w:tc>
                <w:tcPr>
                  <w:tcW w:w="710" w:type="dxa"/>
                  <w:tcBorders>
                    <w:top w:val="single" w:sz="13" w:space="0" w:color="000000"/>
                    <w:left w:val="single" w:sz="13" w:space="0" w:color="000000"/>
                    <w:bottom w:val="single" w:sz="13" w:space="0" w:color="000000"/>
                    <w:right w:val="single" w:sz="13" w:space="0" w:color="000000"/>
                  </w:tcBorders>
                </w:tcPr>
                <w:p w14:paraId="7870DDEF" w14:textId="77777777" w:rsidR="009B0F16" w:rsidRDefault="00CC6E00">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1CFF1F6D" w14:textId="77777777" w:rsidR="009B0F16" w:rsidRDefault="009B0F16">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26546FB" w14:textId="77777777" w:rsidR="009B0F16" w:rsidRDefault="009B0F16">
                  <w:pPr>
                    <w:spacing w:after="0" w:line="259" w:lineRule="auto"/>
                    <w:ind w:left="89" w:firstLine="0"/>
                    <w:jc w:val="center"/>
                  </w:pPr>
                </w:p>
              </w:tc>
            </w:tr>
            <w:tr w:rsidR="009B0F16" w14:paraId="2585110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7002E3A" w14:textId="77777777" w:rsidR="009B0F16" w:rsidRDefault="00CC6E00">
                  <w:pPr>
                    <w:spacing w:after="0" w:line="259" w:lineRule="auto"/>
                    <w:ind w:left="0" w:firstLine="0"/>
                  </w:pPr>
                  <w:r>
                    <w:rPr>
                      <w:sz w:val="14"/>
                    </w:rPr>
                    <w:t xml:space="preserve">           # of fatalities</w:t>
                  </w:r>
                </w:p>
              </w:tc>
              <w:tc>
                <w:tcPr>
                  <w:tcW w:w="710" w:type="dxa"/>
                  <w:tcBorders>
                    <w:top w:val="single" w:sz="13" w:space="0" w:color="000000"/>
                    <w:left w:val="single" w:sz="13" w:space="0" w:color="000000"/>
                    <w:bottom w:val="single" w:sz="13" w:space="0" w:color="000000"/>
                    <w:right w:val="single" w:sz="13" w:space="0" w:color="000000"/>
                  </w:tcBorders>
                </w:tcPr>
                <w:p w14:paraId="3CFA592F"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B3C2468"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D4D9CCB" w14:textId="77777777" w:rsidR="009B0F16" w:rsidRDefault="009B0F16">
                  <w:pPr>
                    <w:spacing w:after="0" w:line="259" w:lineRule="auto"/>
                    <w:ind w:left="89" w:firstLine="0"/>
                    <w:jc w:val="center"/>
                  </w:pPr>
                </w:p>
              </w:tc>
            </w:tr>
            <w:tr w:rsidR="009B0F16" w14:paraId="2FC134E1"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CEC22EB" w14:textId="77777777" w:rsidR="009B0F16" w:rsidRDefault="00CC6E00">
                  <w:pPr>
                    <w:spacing w:after="0" w:line="259" w:lineRule="auto"/>
                    <w:ind w:left="2" w:firstLine="0"/>
                  </w:pPr>
                  <w:r>
                    <w:rPr>
                      <w:sz w:val="16"/>
                    </w:rPr>
                    <w:t xml:space="preserve">   Weapons Possession</w:t>
                  </w:r>
                </w:p>
              </w:tc>
              <w:tc>
                <w:tcPr>
                  <w:tcW w:w="710" w:type="dxa"/>
                  <w:tcBorders>
                    <w:top w:val="single" w:sz="13" w:space="0" w:color="000000"/>
                    <w:left w:val="single" w:sz="13" w:space="0" w:color="000000"/>
                    <w:bottom w:val="single" w:sz="13" w:space="0" w:color="000000"/>
                    <w:right w:val="single" w:sz="13" w:space="0" w:color="000000"/>
                  </w:tcBorders>
                </w:tcPr>
                <w:p w14:paraId="0A04939A"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C9F22BB"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0044B15" w14:textId="77777777" w:rsidR="009B0F16" w:rsidRDefault="009B0F16">
                  <w:pPr>
                    <w:spacing w:after="0" w:line="259" w:lineRule="auto"/>
                    <w:ind w:left="89" w:firstLine="0"/>
                    <w:jc w:val="center"/>
                  </w:pPr>
                </w:p>
              </w:tc>
            </w:tr>
            <w:tr w:rsidR="009B0F16" w14:paraId="37917613" w14:textId="77777777" w:rsidTr="00F22CBE">
              <w:trPr>
                <w:trHeight w:val="292"/>
              </w:trPr>
              <w:tc>
                <w:tcPr>
                  <w:tcW w:w="2708" w:type="dxa"/>
                  <w:tcBorders>
                    <w:top w:val="single" w:sz="13" w:space="0" w:color="000000"/>
                    <w:left w:val="single" w:sz="13" w:space="0" w:color="000000"/>
                    <w:bottom w:val="single" w:sz="13" w:space="0" w:color="000000"/>
                    <w:right w:val="single" w:sz="13" w:space="0" w:color="000000"/>
                  </w:tcBorders>
                </w:tcPr>
                <w:p w14:paraId="221663D2" w14:textId="77777777" w:rsidR="009B0F16" w:rsidRDefault="00CC6E00">
                  <w:pPr>
                    <w:spacing w:after="0" w:line="259" w:lineRule="auto"/>
                    <w:ind w:left="2" w:firstLine="0"/>
                  </w:pPr>
                  <w:r>
                    <w:rPr>
                      <w:b/>
                      <w:sz w:val="16"/>
                    </w:rPr>
                    <w:t>Disciplinary Referrals: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0003F16"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48119FE"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7CEE76F" w14:textId="77777777" w:rsidR="009B0F16" w:rsidRDefault="009B0F16">
                  <w:pPr>
                    <w:spacing w:after="160" w:line="259" w:lineRule="auto"/>
                    <w:ind w:left="0" w:firstLine="0"/>
                  </w:pPr>
                </w:p>
              </w:tc>
            </w:tr>
            <w:tr w:rsidR="009B0F16" w14:paraId="26C55145" w14:textId="77777777" w:rsidTr="00F22CBE">
              <w:trPr>
                <w:trHeight w:val="328"/>
              </w:trPr>
              <w:tc>
                <w:tcPr>
                  <w:tcW w:w="2708" w:type="dxa"/>
                  <w:tcBorders>
                    <w:top w:val="single" w:sz="13" w:space="0" w:color="000000"/>
                    <w:left w:val="single" w:sz="13" w:space="0" w:color="000000"/>
                    <w:bottom w:val="single" w:sz="13" w:space="0" w:color="000000"/>
                    <w:right w:val="single" w:sz="13" w:space="0" w:color="000000"/>
                  </w:tcBorders>
                </w:tcPr>
                <w:p w14:paraId="626B8E31" w14:textId="77777777" w:rsidR="009B0F16" w:rsidRDefault="00CC6E00">
                  <w:pPr>
                    <w:spacing w:after="0" w:line="259" w:lineRule="auto"/>
                    <w:ind w:left="0" w:firstLine="0"/>
                  </w:pPr>
                  <w:r>
                    <w:rPr>
                      <w:sz w:val="14"/>
                    </w:rPr>
                    <w:t xml:space="preserve">   Liquor Law Violation</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33ADF17"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48D67C6"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FD2D86C" w14:textId="77777777" w:rsidR="009B0F16" w:rsidRDefault="009B0F16">
                  <w:pPr>
                    <w:spacing w:after="160" w:line="259" w:lineRule="auto"/>
                    <w:ind w:left="0" w:firstLine="0"/>
                  </w:pPr>
                </w:p>
              </w:tc>
            </w:tr>
            <w:tr w:rsidR="009B0F16" w14:paraId="5A56F31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ACB9A15" w14:textId="77777777" w:rsidR="009B0F16" w:rsidRDefault="00CC6E00">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6FE3058C"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358B7AE"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2D8B76BD" w14:textId="77777777" w:rsidR="009B0F16" w:rsidRDefault="009B0F16">
                  <w:pPr>
                    <w:spacing w:after="0" w:line="259" w:lineRule="auto"/>
                    <w:ind w:left="89" w:firstLine="0"/>
                    <w:jc w:val="center"/>
                  </w:pPr>
                </w:p>
              </w:tc>
            </w:tr>
            <w:tr w:rsidR="009B0F16" w14:paraId="520522B2" w14:textId="77777777" w:rsidTr="00F22CBE">
              <w:trPr>
                <w:trHeight w:val="364"/>
              </w:trPr>
              <w:tc>
                <w:tcPr>
                  <w:tcW w:w="2708" w:type="dxa"/>
                  <w:tcBorders>
                    <w:top w:val="single" w:sz="13" w:space="0" w:color="000000"/>
                    <w:left w:val="single" w:sz="13" w:space="0" w:color="000000"/>
                    <w:bottom w:val="single" w:sz="13" w:space="0" w:color="000000"/>
                    <w:right w:val="single" w:sz="13" w:space="0" w:color="000000"/>
                  </w:tcBorders>
                </w:tcPr>
                <w:p w14:paraId="54B9CA85" w14:textId="77777777" w:rsidR="009B0F16" w:rsidRDefault="00CC6E00">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769B3D7C" w14:textId="77777777" w:rsidR="009B0F16" w:rsidRDefault="00CC6E00">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3C92B0D6" w14:textId="77777777" w:rsidR="009B0F16" w:rsidRDefault="009B0F16">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296E612" w14:textId="77777777" w:rsidR="009B0F16" w:rsidRDefault="009B0F16">
                  <w:pPr>
                    <w:spacing w:after="0" w:line="259" w:lineRule="auto"/>
                    <w:ind w:left="89" w:firstLine="0"/>
                    <w:jc w:val="center"/>
                  </w:pPr>
                </w:p>
              </w:tc>
            </w:tr>
            <w:tr w:rsidR="009B0F16" w14:paraId="7EB99F6B" w14:textId="77777777" w:rsidTr="00F22CBE">
              <w:trPr>
                <w:trHeight w:val="283"/>
              </w:trPr>
              <w:tc>
                <w:tcPr>
                  <w:tcW w:w="2708" w:type="dxa"/>
                  <w:tcBorders>
                    <w:top w:val="single" w:sz="13" w:space="0" w:color="000000"/>
                    <w:left w:val="single" w:sz="13" w:space="0" w:color="000000"/>
                    <w:bottom w:val="single" w:sz="13" w:space="0" w:color="000000"/>
                    <w:right w:val="single" w:sz="13" w:space="0" w:color="000000"/>
                  </w:tcBorders>
                </w:tcPr>
                <w:p w14:paraId="2A10DE8E" w14:textId="77777777" w:rsidR="009B0F16" w:rsidRDefault="00CC6E00">
                  <w:pPr>
                    <w:spacing w:after="0" w:line="259" w:lineRule="auto"/>
                    <w:ind w:left="0" w:firstLine="0"/>
                  </w:pPr>
                  <w:r>
                    <w:rPr>
                      <w:sz w:val="14"/>
                    </w:rPr>
                    <w:t xml:space="preserve">   Drug-Related Violations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436C9E5"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4EC4E01" w14:textId="77777777" w:rsidR="009B0F16" w:rsidRDefault="009B0F16">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87940DA" w14:textId="77777777" w:rsidR="009B0F16" w:rsidRDefault="009B0F16">
                  <w:pPr>
                    <w:spacing w:after="160" w:line="259" w:lineRule="auto"/>
                    <w:ind w:left="0" w:firstLine="0"/>
                  </w:pPr>
                </w:p>
              </w:tc>
            </w:tr>
            <w:tr w:rsidR="009B0F16" w14:paraId="58A6870B"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225BCDD" w14:textId="77777777" w:rsidR="009B0F16" w:rsidRDefault="00CC6E00">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6CCB40D3" w14:textId="77777777" w:rsidR="009B0F16" w:rsidRDefault="00CC6E00">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4C82D6FD" w14:textId="77777777" w:rsidR="009B0F16" w:rsidRDefault="009B0F16">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27E76F5" w14:textId="77777777" w:rsidR="009B0F16" w:rsidRDefault="009B0F16">
                  <w:pPr>
                    <w:spacing w:after="0" w:line="259" w:lineRule="auto"/>
                    <w:ind w:left="89" w:firstLine="0"/>
                    <w:jc w:val="center"/>
                  </w:pPr>
                </w:p>
              </w:tc>
            </w:tr>
            <w:tr w:rsidR="009B0F16" w14:paraId="30AD9DC1" w14:textId="77777777" w:rsidTr="00F22CBE">
              <w:trPr>
                <w:trHeight w:val="355"/>
              </w:trPr>
              <w:tc>
                <w:tcPr>
                  <w:tcW w:w="2708" w:type="dxa"/>
                  <w:tcBorders>
                    <w:top w:val="single" w:sz="13" w:space="0" w:color="000000"/>
                    <w:left w:val="single" w:sz="13" w:space="0" w:color="000000"/>
                    <w:bottom w:val="single" w:sz="13" w:space="0" w:color="000000"/>
                    <w:right w:val="single" w:sz="13" w:space="0" w:color="000000"/>
                  </w:tcBorders>
                </w:tcPr>
                <w:p w14:paraId="07979C5F" w14:textId="77777777" w:rsidR="009B0F16" w:rsidRDefault="00CC6E00">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5E56A726" w14:textId="77777777" w:rsidR="009B0F16" w:rsidRDefault="00CC6E00">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3D575750" w14:textId="77777777" w:rsidR="009B0F16" w:rsidRDefault="009B0F16">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ABD713A" w14:textId="77777777" w:rsidR="009B0F16" w:rsidRDefault="009B0F16">
                  <w:pPr>
                    <w:spacing w:after="0" w:line="259" w:lineRule="auto"/>
                    <w:ind w:left="89" w:firstLine="0"/>
                    <w:jc w:val="center"/>
                  </w:pPr>
                </w:p>
              </w:tc>
            </w:tr>
            <w:tr w:rsidR="009B0F16" w14:paraId="6227166A"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F89CD3B" w14:textId="77777777" w:rsidR="009B0F16" w:rsidRDefault="00CC6E00">
                  <w:pPr>
                    <w:spacing w:after="0" w:line="259" w:lineRule="auto"/>
                    <w:ind w:left="0" w:firstLine="0"/>
                  </w:pPr>
                  <w:r>
                    <w:rPr>
                      <w:sz w:val="14"/>
                    </w:rPr>
                    <w:t xml:space="preserve">   Weapons Possession</w:t>
                  </w:r>
                </w:p>
              </w:tc>
              <w:tc>
                <w:tcPr>
                  <w:tcW w:w="710" w:type="dxa"/>
                  <w:tcBorders>
                    <w:top w:val="single" w:sz="13" w:space="0" w:color="000000"/>
                    <w:left w:val="single" w:sz="13" w:space="0" w:color="000000"/>
                    <w:bottom w:val="single" w:sz="13" w:space="0" w:color="000000"/>
                    <w:right w:val="single" w:sz="13" w:space="0" w:color="000000"/>
                  </w:tcBorders>
                </w:tcPr>
                <w:p w14:paraId="34931B4A" w14:textId="77777777" w:rsidR="009B0F16" w:rsidRDefault="00CC6E00">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0A8AAAF8" w14:textId="77777777" w:rsidR="009B0F16" w:rsidRDefault="009B0F16">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4CDB1B5" w14:textId="77777777" w:rsidR="009B0F16" w:rsidRDefault="009B0F16">
                  <w:pPr>
                    <w:spacing w:after="0" w:line="259" w:lineRule="auto"/>
                    <w:ind w:left="89" w:firstLine="0"/>
                    <w:jc w:val="center"/>
                  </w:pPr>
                </w:p>
              </w:tc>
            </w:tr>
          </w:tbl>
          <w:p w14:paraId="1093BA0D" w14:textId="77777777" w:rsidR="009B0F16" w:rsidRDefault="009B0F16">
            <w:pPr>
              <w:spacing w:after="160" w:line="259" w:lineRule="auto"/>
              <w:ind w:left="0" w:firstLine="0"/>
            </w:pPr>
          </w:p>
        </w:tc>
        <w:tc>
          <w:tcPr>
            <w:tcW w:w="5441" w:type="dxa"/>
            <w:tcBorders>
              <w:top w:val="nil"/>
              <w:left w:val="nil"/>
              <w:bottom w:val="nil"/>
              <w:right w:val="nil"/>
            </w:tcBorders>
          </w:tcPr>
          <w:p w14:paraId="0E553A86" w14:textId="77777777" w:rsidR="009B0F16" w:rsidRDefault="009B0F16">
            <w:pPr>
              <w:spacing w:after="0" w:line="259" w:lineRule="auto"/>
              <w:ind w:left="-5697" w:right="1" w:firstLine="0"/>
            </w:pPr>
          </w:p>
          <w:tbl>
            <w:tblPr>
              <w:tblStyle w:val="TableGrid"/>
              <w:tblW w:w="5191" w:type="dxa"/>
              <w:tblInd w:w="248" w:type="dxa"/>
              <w:tblCellMar>
                <w:left w:w="31" w:type="dxa"/>
                <w:right w:w="115" w:type="dxa"/>
              </w:tblCellMar>
              <w:tblLook w:val="04A0" w:firstRow="1" w:lastRow="0" w:firstColumn="1" w:lastColumn="0" w:noHBand="0" w:noVBand="1"/>
            </w:tblPr>
            <w:tblGrid>
              <w:gridCol w:w="2573"/>
              <w:gridCol w:w="847"/>
              <w:gridCol w:w="847"/>
              <w:gridCol w:w="924"/>
            </w:tblGrid>
            <w:tr w:rsidR="009B0F16" w14:paraId="4E05E2E2" w14:textId="77777777">
              <w:trPr>
                <w:trHeight w:val="802"/>
              </w:trPr>
              <w:tc>
                <w:tcPr>
                  <w:tcW w:w="5191" w:type="dxa"/>
                  <w:gridSpan w:val="4"/>
                  <w:tcBorders>
                    <w:top w:val="single" w:sz="13" w:space="0" w:color="000000"/>
                    <w:left w:val="single" w:sz="13" w:space="0" w:color="000000"/>
                    <w:bottom w:val="single" w:sz="13" w:space="0" w:color="000000"/>
                    <w:right w:val="single" w:sz="13" w:space="0" w:color="000000"/>
                  </w:tcBorders>
                </w:tcPr>
                <w:p w14:paraId="76B2EA30" w14:textId="77777777" w:rsidR="009B0F16" w:rsidRDefault="00CC6E00">
                  <w:pPr>
                    <w:spacing w:after="9" w:line="259" w:lineRule="auto"/>
                    <w:ind w:left="2" w:firstLine="0"/>
                  </w:pPr>
                  <w:r>
                    <w:rPr>
                      <w:b/>
                      <w:sz w:val="16"/>
                      <w:u w:val="single" w:color="000000"/>
                    </w:rPr>
                    <w:t>Hate Crimes</w:t>
                  </w:r>
                </w:p>
                <w:p w14:paraId="48CF2687" w14:textId="77777777" w:rsidR="009B0F16" w:rsidRDefault="00CC6E00">
                  <w:pPr>
                    <w:spacing w:after="0" w:line="259" w:lineRule="auto"/>
                    <w:ind w:left="2" w:firstLine="0"/>
                  </w:pPr>
                  <w:r>
                    <w:rPr>
                      <w:b/>
                      <w:sz w:val="16"/>
                    </w:rPr>
                    <w:t>Should a hate crime be reported, it will be identified by the bias category.</w:t>
                  </w:r>
                </w:p>
              </w:tc>
            </w:tr>
            <w:tr w:rsidR="009B0F16" w14:paraId="0308F83C"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shd w:val="clear" w:color="auto" w:fill="E0E0E1"/>
                </w:tcPr>
                <w:p w14:paraId="52DDC9C6" w14:textId="77777777" w:rsidR="009B0F16" w:rsidRDefault="00CC6E00">
                  <w:pPr>
                    <w:spacing w:after="0" w:line="259" w:lineRule="auto"/>
                    <w:ind w:left="92" w:firstLine="0"/>
                    <w:jc w:val="center"/>
                  </w:pPr>
                  <w:r>
                    <w:rPr>
                      <w:b/>
                      <w:sz w:val="16"/>
                    </w:rPr>
                    <w:t>CATEGORY</w:t>
                  </w:r>
                </w:p>
              </w:tc>
              <w:tc>
                <w:tcPr>
                  <w:tcW w:w="847" w:type="dxa"/>
                  <w:tcBorders>
                    <w:top w:val="single" w:sz="13" w:space="0" w:color="000000"/>
                    <w:left w:val="single" w:sz="13" w:space="0" w:color="000000"/>
                    <w:bottom w:val="single" w:sz="13" w:space="0" w:color="000000"/>
                    <w:right w:val="single" w:sz="13" w:space="0" w:color="000000"/>
                  </w:tcBorders>
                  <w:shd w:val="clear" w:color="auto" w:fill="E0E0E1"/>
                </w:tcPr>
                <w:p w14:paraId="21928A52" w14:textId="77777777" w:rsidR="009B0F16" w:rsidRDefault="00F22CBE">
                  <w:pPr>
                    <w:spacing w:after="0" w:line="259" w:lineRule="auto"/>
                    <w:ind w:left="91" w:firstLine="0"/>
                    <w:jc w:val="center"/>
                  </w:pPr>
                  <w:r>
                    <w:rPr>
                      <w:b/>
                      <w:sz w:val="18"/>
                    </w:rPr>
                    <w:t>2017</w:t>
                  </w:r>
                </w:p>
              </w:tc>
              <w:tc>
                <w:tcPr>
                  <w:tcW w:w="847" w:type="dxa"/>
                  <w:tcBorders>
                    <w:top w:val="single" w:sz="13" w:space="0" w:color="000000"/>
                    <w:left w:val="single" w:sz="13" w:space="0" w:color="000000"/>
                    <w:bottom w:val="single" w:sz="13" w:space="0" w:color="000000"/>
                    <w:right w:val="single" w:sz="13" w:space="0" w:color="000000"/>
                  </w:tcBorders>
                  <w:shd w:val="clear" w:color="auto" w:fill="E0E0E1"/>
                </w:tcPr>
                <w:p w14:paraId="0DD13A05" w14:textId="77777777" w:rsidR="009B0F16" w:rsidRDefault="00F22CBE">
                  <w:pPr>
                    <w:spacing w:after="0" w:line="259" w:lineRule="auto"/>
                    <w:ind w:left="91" w:firstLine="0"/>
                    <w:jc w:val="center"/>
                  </w:pPr>
                  <w:r>
                    <w:rPr>
                      <w:b/>
                      <w:sz w:val="18"/>
                    </w:rPr>
                    <w:t>2018</w:t>
                  </w:r>
                </w:p>
              </w:tc>
              <w:tc>
                <w:tcPr>
                  <w:tcW w:w="924" w:type="dxa"/>
                  <w:tcBorders>
                    <w:top w:val="single" w:sz="13" w:space="0" w:color="000000"/>
                    <w:left w:val="single" w:sz="13" w:space="0" w:color="000000"/>
                    <w:bottom w:val="single" w:sz="13" w:space="0" w:color="000000"/>
                    <w:right w:val="single" w:sz="13" w:space="0" w:color="000000"/>
                  </w:tcBorders>
                  <w:shd w:val="clear" w:color="auto" w:fill="E0E0E1"/>
                </w:tcPr>
                <w:p w14:paraId="2EAB7735" w14:textId="77777777" w:rsidR="009B0F16" w:rsidRDefault="00F22CBE">
                  <w:pPr>
                    <w:spacing w:after="0" w:line="259" w:lineRule="auto"/>
                    <w:ind w:left="91" w:firstLine="0"/>
                    <w:jc w:val="center"/>
                  </w:pPr>
                  <w:r>
                    <w:rPr>
                      <w:b/>
                      <w:sz w:val="18"/>
                    </w:rPr>
                    <w:t>2019</w:t>
                  </w:r>
                </w:p>
              </w:tc>
            </w:tr>
            <w:tr w:rsidR="009B0F16" w14:paraId="68426AAC" w14:textId="77777777">
              <w:trPr>
                <w:trHeight w:val="263"/>
              </w:trPr>
              <w:tc>
                <w:tcPr>
                  <w:tcW w:w="2573" w:type="dxa"/>
                  <w:vMerge w:val="restart"/>
                  <w:tcBorders>
                    <w:top w:val="single" w:sz="13" w:space="0" w:color="000000"/>
                    <w:left w:val="single" w:sz="13" w:space="0" w:color="000000"/>
                    <w:bottom w:val="single" w:sz="13" w:space="0" w:color="000000"/>
                    <w:right w:val="single" w:sz="13" w:space="0" w:color="000000"/>
                  </w:tcBorders>
                </w:tcPr>
                <w:p w14:paraId="0A27D052" w14:textId="77777777" w:rsidR="009B0F16" w:rsidRDefault="00CC6E00">
                  <w:pPr>
                    <w:spacing w:after="0" w:line="259" w:lineRule="auto"/>
                    <w:ind w:left="2" w:firstLine="0"/>
                  </w:pPr>
                  <w:r>
                    <w:rPr>
                      <w:b/>
                      <w:sz w:val="16"/>
                    </w:rPr>
                    <w:t>Criminal Homicide:</w:t>
                  </w:r>
                </w:p>
              </w:tc>
              <w:tc>
                <w:tcPr>
                  <w:tcW w:w="847" w:type="dxa"/>
                  <w:tcBorders>
                    <w:top w:val="single" w:sz="13" w:space="0" w:color="000000"/>
                    <w:left w:val="single" w:sz="13" w:space="0" w:color="000000"/>
                    <w:bottom w:val="nil"/>
                    <w:right w:val="single" w:sz="13" w:space="0" w:color="000000"/>
                  </w:tcBorders>
                  <w:shd w:val="clear" w:color="auto" w:fill="DADADB"/>
                </w:tcPr>
                <w:p w14:paraId="346F87F3" w14:textId="77777777" w:rsidR="009B0F16" w:rsidRDefault="009B0F16">
                  <w:pPr>
                    <w:spacing w:after="160" w:line="259" w:lineRule="auto"/>
                    <w:ind w:left="0" w:firstLine="0"/>
                  </w:pPr>
                </w:p>
              </w:tc>
              <w:tc>
                <w:tcPr>
                  <w:tcW w:w="847" w:type="dxa"/>
                  <w:tcBorders>
                    <w:top w:val="single" w:sz="13" w:space="0" w:color="000000"/>
                    <w:left w:val="single" w:sz="13" w:space="0" w:color="000000"/>
                    <w:bottom w:val="nil"/>
                    <w:right w:val="single" w:sz="13" w:space="0" w:color="000000"/>
                  </w:tcBorders>
                  <w:shd w:val="clear" w:color="auto" w:fill="DADADB"/>
                </w:tcPr>
                <w:p w14:paraId="35BF3B8D" w14:textId="77777777" w:rsidR="009B0F16" w:rsidRDefault="009B0F16">
                  <w:pPr>
                    <w:spacing w:after="160" w:line="259" w:lineRule="auto"/>
                    <w:ind w:left="0" w:firstLine="0"/>
                  </w:pPr>
                </w:p>
              </w:tc>
              <w:tc>
                <w:tcPr>
                  <w:tcW w:w="924" w:type="dxa"/>
                  <w:tcBorders>
                    <w:top w:val="single" w:sz="13" w:space="0" w:color="000000"/>
                    <w:left w:val="single" w:sz="13" w:space="0" w:color="000000"/>
                    <w:bottom w:val="nil"/>
                    <w:right w:val="single" w:sz="13" w:space="0" w:color="000000"/>
                  </w:tcBorders>
                  <w:shd w:val="clear" w:color="auto" w:fill="DADADB"/>
                </w:tcPr>
                <w:p w14:paraId="045C695B" w14:textId="77777777" w:rsidR="009B0F16" w:rsidRDefault="009B0F16">
                  <w:pPr>
                    <w:spacing w:after="160" w:line="259" w:lineRule="auto"/>
                    <w:ind w:left="0" w:firstLine="0"/>
                  </w:pPr>
                </w:p>
              </w:tc>
            </w:tr>
            <w:tr w:rsidR="009B0F16" w14:paraId="53DE20E3" w14:textId="77777777" w:rsidTr="00F22CBE">
              <w:trPr>
                <w:trHeight w:val="148"/>
              </w:trPr>
              <w:tc>
                <w:tcPr>
                  <w:tcW w:w="0" w:type="auto"/>
                  <w:vMerge/>
                  <w:tcBorders>
                    <w:top w:val="nil"/>
                    <w:left w:val="single" w:sz="13" w:space="0" w:color="000000"/>
                    <w:bottom w:val="single" w:sz="13" w:space="0" w:color="000000"/>
                    <w:right w:val="single" w:sz="13" w:space="0" w:color="000000"/>
                  </w:tcBorders>
                </w:tcPr>
                <w:p w14:paraId="5703458A" w14:textId="77777777" w:rsidR="009B0F16" w:rsidRDefault="009B0F16">
                  <w:pPr>
                    <w:spacing w:after="160" w:line="259" w:lineRule="auto"/>
                    <w:ind w:left="0" w:firstLine="0"/>
                  </w:pPr>
                </w:p>
              </w:tc>
              <w:tc>
                <w:tcPr>
                  <w:tcW w:w="847" w:type="dxa"/>
                  <w:tcBorders>
                    <w:top w:val="nil"/>
                    <w:left w:val="single" w:sz="13" w:space="0" w:color="000000"/>
                    <w:bottom w:val="single" w:sz="13" w:space="0" w:color="000000"/>
                    <w:right w:val="single" w:sz="13" w:space="0" w:color="000000"/>
                  </w:tcBorders>
                  <w:shd w:val="clear" w:color="auto" w:fill="DADADB"/>
                </w:tcPr>
                <w:p w14:paraId="338F9F0B" w14:textId="77777777" w:rsidR="009B0F16" w:rsidRDefault="009B0F16">
                  <w:pPr>
                    <w:spacing w:after="160" w:line="259" w:lineRule="auto"/>
                    <w:ind w:left="0" w:firstLine="0"/>
                  </w:pPr>
                </w:p>
              </w:tc>
              <w:tc>
                <w:tcPr>
                  <w:tcW w:w="847" w:type="dxa"/>
                  <w:tcBorders>
                    <w:top w:val="nil"/>
                    <w:left w:val="single" w:sz="13" w:space="0" w:color="000000"/>
                    <w:bottom w:val="single" w:sz="13" w:space="0" w:color="000000"/>
                    <w:right w:val="single" w:sz="13" w:space="0" w:color="000000"/>
                  </w:tcBorders>
                  <w:shd w:val="clear" w:color="auto" w:fill="DADADB"/>
                </w:tcPr>
                <w:p w14:paraId="27D52FA8" w14:textId="77777777" w:rsidR="009B0F16" w:rsidRDefault="009B0F16">
                  <w:pPr>
                    <w:spacing w:after="160" w:line="259" w:lineRule="auto"/>
                    <w:ind w:left="0" w:firstLine="0"/>
                  </w:pPr>
                </w:p>
              </w:tc>
              <w:tc>
                <w:tcPr>
                  <w:tcW w:w="924" w:type="dxa"/>
                  <w:tcBorders>
                    <w:top w:val="nil"/>
                    <w:left w:val="single" w:sz="13" w:space="0" w:color="000000"/>
                    <w:bottom w:val="single" w:sz="13" w:space="0" w:color="000000"/>
                    <w:right w:val="single" w:sz="13" w:space="0" w:color="000000"/>
                  </w:tcBorders>
                  <w:shd w:val="clear" w:color="auto" w:fill="DADADB"/>
                </w:tcPr>
                <w:p w14:paraId="3891FE86" w14:textId="77777777" w:rsidR="009B0F16" w:rsidRDefault="009B0F16">
                  <w:pPr>
                    <w:spacing w:after="160" w:line="259" w:lineRule="auto"/>
                    <w:ind w:left="0" w:firstLine="0"/>
                  </w:pPr>
                </w:p>
              </w:tc>
            </w:tr>
            <w:tr w:rsidR="009B0F16" w14:paraId="350E90C5" w14:textId="77777777">
              <w:trPr>
                <w:trHeight w:val="533"/>
              </w:trPr>
              <w:tc>
                <w:tcPr>
                  <w:tcW w:w="2573" w:type="dxa"/>
                  <w:tcBorders>
                    <w:top w:val="single" w:sz="13" w:space="0" w:color="000000"/>
                    <w:left w:val="single" w:sz="13" w:space="0" w:color="000000"/>
                    <w:bottom w:val="single" w:sz="13" w:space="0" w:color="000000"/>
                    <w:right w:val="single" w:sz="13" w:space="0" w:color="000000"/>
                  </w:tcBorders>
                </w:tcPr>
                <w:p w14:paraId="0BA085E0" w14:textId="77777777" w:rsidR="009B0F16" w:rsidRDefault="00CC6E00">
                  <w:pPr>
                    <w:spacing w:after="83" w:line="259" w:lineRule="auto"/>
                    <w:ind w:left="0" w:firstLine="0"/>
                  </w:pPr>
                  <w:r>
                    <w:rPr>
                      <w:sz w:val="14"/>
                    </w:rPr>
                    <w:t xml:space="preserve">   Murder and Non-Negligent</w:t>
                  </w:r>
                </w:p>
                <w:p w14:paraId="283C9AF3" w14:textId="77777777" w:rsidR="009B0F16" w:rsidRDefault="00CC6E00">
                  <w:pPr>
                    <w:spacing w:after="0" w:line="259" w:lineRule="auto"/>
                    <w:ind w:left="0" w:firstLine="0"/>
                  </w:pPr>
                  <w:r>
                    <w:rPr>
                      <w:sz w:val="14"/>
                    </w:rPr>
                    <w:t xml:space="preserve">   Manslaughter</w:t>
                  </w:r>
                </w:p>
              </w:tc>
              <w:tc>
                <w:tcPr>
                  <w:tcW w:w="847" w:type="dxa"/>
                  <w:tcBorders>
                    <w:top w:val="single" w:sz="13" w:space="0" w:color="000000"/>
                    <w:left w:val="single" w:sz="13" w:space="0" w:color="000000"/>
                    <w:bottom w:val="single" w:sz="13" w:space="0" w:color="000000"/>
                    <w:right w:val="single" w:sz="13" w:space="0" w:color="000000"/>
                  </w:tcBorders>
                </w:tcPr>
                <w:p w14:paraId="38111513"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262479B"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0F61C6A6" w14:textId="77777777" w:rsidR="009B0F16" w:rsidRDefault="009B0F16">
                  <w:pPr>
                    <w:spacing w:after="0" w:line="259" w:lineRule="auto"/>
                    <w:ind w:left="91" w:firstLine="0"/>
                    <w:jc w:val="center"/>
                  </w:pPr>
                </w:p>
              </w:tc>
            </w:tr>
            <w:tr w:rsidR="009B0F16" w14:paraId="23CF86BC"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0AD4A478" w14:textId="77777777" w:rsidR="009B0F16" w:rsidRDefault="00CC6E00">
                  <w:pPr>
                    <w:spacing w:after="0" w:line="259" w:lineRule="auto"/>
                    <w:ind w:left="0" w:firstLine="0"/>
                  </w:pPr>
                  <w:r>
                    <w:rPr>
                      <w:sz w:val="14"/>
                    </w:rPr>
                    <w:t xml:space="preserve">   Negligent Manslaughter</w:t>
                  </w:r>
                </w:p>
              </w:tc>
              <w:tc>
                <w:tcPr>
                  <w:tcW w:w="847" w:type="dxa"/>
                  <w:tcBorders>
                    <w:top w:val="single" w:sz="13" w:space="0" w:color="000000"/>
                    <w:left w:val="single" w:sz="13" w:space="0" w:color="000000"/>
                    <w:bottom w:val="single" w:sz="13" w:space="0" w:color="000000"/>
                    <w:right w:val="single" w:sz="13" w:space="0" w:color="000000"/>
                  </w:tcBorders>
                </w:tcPr>
                <w:p w14:paraId="1AB64D56"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5EC1A97E"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46902B07" w14:textId="77777777" w:rsidR="009B0F16" w:rsidRDefault="009B0F16">
                  <w:pPr>
                    <w:spacing w:after="0" w:line="259" w:lineRule="auto"/>
                    <w:ind w:left="91" w:firstLine="0"/>
                    <w:jc w:val="center"/>
                  </w:pPr>
                </w:p>
              </w:tc>
            </w:tr>
            <w:tr w:rsidR="009B0F16" w14:paraId="7A818716"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6B708FF1" w14:textId="77777777" w:rsidR="009B0F16" w:rsidRDefault="00CC6E00">
                  <w:pPr>
                    <w:spacing w:after="0" w:line="259" w:lineRule="auto"/>
                    <w:ind w:left="2" w:firstLine="0"/>
                  </w:pPr>
                  <w:r>
                    <w:rPr>
                      <w:b/>
                      <w:sz w:val="16"/>
                    </w:rPr>
                    <w:t>Sex Offenses:</w:t>
                  </w: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584F12DA" w14:textId="77777777" w:rsidR="009B0F16" w:rsidRDefault="009B0F16">
                  <w:pPr>
                    <w:spacing w:after="160" w:line="259" w:lineRule="auto"/>
                    <w:ind w:left="0" w:firstLine="0"/>
                  </w:pP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6C930A3D" w14:textId="77777777" w:rsidR="009B0F16" w:rsidRDefault="009B0F16">
                  <w:pPr>
                    <w:spacing w:after="160" w:line="259" w:lineRule="auto"/>
                    <w:ind w:left="0" w:firstLine="0"/>
                  </w:pPr>
                </w:p>
              </w:tc>
              <w:tc>
                <w:tcPr>
                  <w:tcW w:w="924" w:type="dxa"/>
                  <w:tcBorders>
                    <w:top w:val="single" w:sz="13" w:space="0" w:color="000000"/>
                    <w:left w:val="single" w:sz="13" w:space="0" w:color="000000"/>
                    <w:bottom w:val="single" w:sz="13" w:space="0" w:color="000000"/>
                    <w:right w:val="single" w:sz="13" w:space="0" w:color="000000"/>
                  </w:tcBorders>
                  <w:shd w:val="clear" w:color="auto" w:fill="DADADB"/>
                </w:tcPr>
                <w:p w14:paraId="5FFCA637" w14:textId="77777777" w:rsidR="009B0F16" w:rsidRDefault="009B0F16">
                  <w:pPr>
                    <w:spacing w:after="160" w:line="259" w:lineRule="auto"/>
                    <w:ind w:left="0" w:firstLine="0"/>
                  </w:pPr>
                </w:p>
              </w:tc>
            </w:tr>
            <w:tr w:rsidR="009B0F16" w14:paraId="6C9E1B48"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5628418A" w14:textId="77777777" w:rsidR="009B0F16" w:rsidRDefault="00CC6E00">
                  <w:pPr>
                    <w:spacing w:after="0" w:line="259" w:lineRule="auto"/>
                    <w:ind w:left="0" w:firstLine="0"/>
                  </w:pPr>
                  <w:r>
                    <w:rPr>
                      <w:sz w:val="14"/>
                    </w:rPr>
                    <w:t xml:space="preserve">   Forcible</w:t>
                  </w:r>
                </w:p>
              </w:tc>
              <w:tc>
                <w:tcPr>
                  <w:tcW w:w="847" w:type="dxa"/>
                  <w:tcBorders>
                    <w:top w:val="single" w:sz="13" w:space="0" w:color="000000"/>
                    <w:left w:val="single" w:sz="13" w:space="0" w:color="000000"/>
                    <w:bottom w:val="single" w:sz="13" w:space="0" w:color="000000"/>
                    <w:right w:val="single" w:sz="13" w:space="0" w:color="000000"/>
                  </w:tcBorders>
                </w:tcPr>
                <w:p w14:paraId="6167305C"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4EB72279"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62B248C2" w14:textId="77777777" w:rsidR="009B0F16" w:rsidRDefault="009B0F16">
                  <w:pPr>
                    <w:spacing w:after="0" w:line="259" w:lineRule="auto"/>
                    <w:ind w:left="91" w:firstLine="0"/>
                    <w:jc w:val="center"/>
                  </w:pPr>
                </w:p>
              </w:tc>
            </w:tr>
            <w:tr w:rsidR="009B0F16" w14:paraId="3320DE7F"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08898D13" w14:textId="77777777" w:rsidR="009B0F16" w:rsidRDefault="00CC6E00">
                  <w:pPr>
                    <w:spacing w:after="0" w:line="259" w:lineRule="auto"/>
                    <w:ind w:left="0" w:firstLine="0"/>
                  </w:pPr>
                  <w:r>
                    <w:rPr>
                      <w:sz w:val="14"/>
                    </w:rPr>
                    <w:t xml:space="preserve">   Non-forcible</w:t>
                  </w:r>
                </w:p>
              </w:tc>
              <w:tc>
                <w:tcPr>
                  <w:tcW w:w="847" w:type="dxa"/>
                  <w:tcBorders>
                    <w:top w:val="single" w:sz="13" w:space="0" w:color="000000"/>
                    <w:left w:val="single" w:sz="13" w:space="0" w:color="000000"/>
                    <w:bottom w:val="single" w:sz="13" w:space="0" w:color="000000"/>
                    <w:right w:val="single" w:sz="13" w:space="0" w:color="000000"/>
                  </w:tcBorders>
                </w:tcPr>
                <w:p w14:paraId="1FF5C561"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32A1EBE9"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08E4230A" w14:textId="77777777" w:rsidR="009B0F16" w:rsidRDefault="009B0F16">
                  <w:pPr>
                    <w:spacing w:after="0" w:line="259" w:lineRule="auto"/>
                    <w:ind w:left="91" w:firstLine="0"/>
                    <w:jc w:val="center"/>
                  </w:pPr>
                </w:p>
              </w:tc>
            </w:tr>
            <w:tr w:rsidR="009B0F16" w14:paraId="43DEBE6E"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0F0479E4" w14:textId="77777777" w:rsidR="009B0F16" w:rsidRDefault="00CC6E00">
                  <w:pPr>
                    <w:spacing w:after="0" w:line="259" w:lineRule="auto"/>
                    <w:ind w:left="2" w:firstLine="0"/>
                  </w:pPr>
                  <w:r>
                    <w:rPr>
                      <w:b/>
                      <w:sz w:val="16"/>
                    </w:rPr>
                    <w:t>Assault:</w:t>
                  </w: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39C4EBCE" w14:textId="77777777" w:rsidR="009B0F16" w:rsidRDefault="009B0F16">
                  <w:pPr>
                    <w:spacing w:after="160" w:line="259" w:lineRule="auto"/>
                    <w:ind w:left="0" w:firstLine="0"/>
                  </w:pP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52971EB8" w14:textId="77777777" w:rsidR="009B0F16" w:rsidRDefault="009B0F16">
                  <w:pPr>
                    <w:spacing w:after="160" w:line="259" w:lineRule="auto"/>
                    <w:ind w:left="0" w:firstLine="0"/>
                  </w:pPr>
                </w:p>
              </w:tc>
              <w:tc>
                <w:tcPr>
                  <w:tcW w:w="924" w:type="dxa"/>
                  <w:tcBorders>
                    <w:top w:val="single" w:sz="13" w:space="0" w:color="000000"/>
                    <w:left w:val="single" w:sz="13" w:space="0" w:color="000000"/>
                    <w:bottom w:val="single" w:sz="13" w:space="0" w:color="000000"/>
                    <w:right w:val="single" w:sz="13" w:space="0" w:color="000000"/>
                  </w:tcBorders>
                  <w:shd w:val="clear" w:color="auto" w:fill="DADADB"/>
                </w:tcPr>
                <w:p w14:paraId="0A824D5E" w14:textId="77777777" w:rsidR="009B0F16" w:rsidRDefault="009B0F16">
                  <w:pPr>
                    <w:spacing w:after="160" w:line="259" w:lineRule="auto"/>
                    <w:ind w:left="0" w:firstLine="0"/>
                  </w:pPr>
                </w:p>
              </w:tc>
            </w:tr>
            <w:tr w:rsidR="009B0F16" w14:paraId="5BE5005E"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533C4D0A" w14:textId="77777777" w:rsidR="009B0F16" w:rsidRDefault="00CC6E00">
                  <w:pPr>
                    <w:spacing w:after="0" w:line="259" w:lineRule="auto"/>
                    <w:ind w:left="0" w:firstLine="0"/>
                  </w:pPr>
                  <w:r>
                    <w:rPr>
                      <w:sz w:val="14"/>
                    </w:rPr>
                    <w:t xml:space="preserve">   Simple Assault</w:t>
                  </w:r>
                </w:p>
              </w:tc>
              <w:tc>
                <w:tcPr>
                  <w:tcW w:w="847" w:type="dxa"/>
                  <w:tcBorders>
                    <w:top w:val="single" w:sz="13" w:space="0" w:color="000000"/>
                    <w:left w:val="single" w:sz="13" w:space="0" w:color="000000"/>
                    <w:bottom w:val="single" w:sz="13" w:space="0" w:color="000000"/>
                    <w:right w:val="single" w:sz="13" w:space="0" w:color="000000"/>
                  </w:tcBorders>
                </w:tcPr>
                <w:p w14:paraId="4B64529F"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62C27D5E"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5A5076A8" w14:textId="77777777" w:rsidR="009B0F16" w:rsidRDefault="009B0F16">
                  <w:pPr>
                    <w:spacing w:after="0" w:line="259" w:lineRule="auto"/>
                    <w:ind w:left="91" w:firstLine="0"/>
                    <w:jc w:val="center"/>
                  </w:pPr>
                </w:p>
              </w:tc>
            </w:tr>
            <w:tr w:rsidR="009B0F16" w14:paraId="0183861F"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7B4C0138" w14:textId="77777777" w:rsidR="009B0F16" w:rsidRDefault="00CC6E00">
                  <w:pPr>
                    <w:spacing w:after="0" w:line="259" w:lineRule="auto"/>
                    <w:ind w:left="0" w:firstLine="0"/>
                  </w:pPr>
                  <w:r>
                    <w:rPr>
                      <w:sz w:val="14"/>
                    </w:rPr>
                    <w:t xml:space="preserve">   Aggravated Assault</w:t>
                  </w:r>
                </w:p>
              </w:tc>
              <w:tc>
                <w:tcPr>
                  <w:tcW w:w="847" w:type="dxa"/>
                  <w:tcBorders>
                    <w:top w:val="single" w:sz="13" w:space="0" w:color="000000"/>
                    <w:left w:val="single" w:sz="13" w:space="0" w:color="000000"/>
                    <w:bottom w:val="single" w:sz="13" w:space="0" w:color="000000"/>
                    <w:right w:val="single" w:sz="13" w:space="0" w:color="000000"/>
                  </w:tcBorders>
                </w:tcPr>
                <w:p w14:paraId="2DD7B0D7"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46A7E65F"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323DA22E" w14:textId="77777777" w:rsidR="009B0F16" w:rsidRDefault="009B0F16">
                  <w:pPr>
                    <w:spacing w:after="0" w:line="259" w:lineRule="auto"/>
                    <w:ind w:left="91" w:firstLine="0"/>
                    <w:jc w:val="center"/>
                  </w:pPr>
                </w:p>
              </w:tc>
            </w:tr>
            <w:tr w:rsidR="009B0F16" w14:paraId="72007ED6"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2DBD0AB6" w14:textId="77777777" w:rsidR="009B0F16" w:rsidRDefault="00CC6E00">
                  <w:pPr>
                    <w:spacing w:after="0" w:line="259" w:lineRule="auto"/>
                    <w:ind w:left="2" w:firstLine="0"/>
                  </w:pPr>
                  <w:r>
                    <w:rPr>
                      <w:b/>
                      <w:sz w:val="16"/>
                    </w:rPr>
                    <w:t>Robbery:</w:t>
                  </w:r>
                </w:p>
              </w:tc>
              <w:tc>
                <w:tcPr>
                  <w:tcW w:w="847" w:type="dxa"/>
                  <w:tcBorders>
                    <w:top w:val="single" w:sz="13" w:space="0" w:color="000000"/>
                    <w:left w:val="single" w:sz="13" w:space="0" w:color="000000"/>
                    <w:bottom w:val="single" w:sz="13" w:space="0" w:color="000000"/>
                    <w:right w:val="single" w:sz="13" w:space="0" w:color="000000"/>
                  </w:tcBorders>
                </w:tcPr>
                <w:p w14:paraId="4850AB7B"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59CF57F9"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026EDC27" w14:textId="77777777" w:rsidR="009B0F16" w:rsidRDefault="009B0F16">
                  <w:pPr>
                    <w:spacing w:after="0" w:line="259" w:lineRule="auto"/>
                    <w:ind w:left="91" w:firstLine="0"/>
                    <w:jc w:val="center"/>
                  </w:pPr>
                </w:p>
              </w:tc>
            </w:tr>
            <w:tr w:rsidR="009B0F16" w14:paraId="14F77A3B"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180EBA34" w14:textId="77777777" w:rsidR="009B0F16" w:rsidRDefault="00CC6E00">
                  <w:pPr>
                    <w:spacing w:after="0" w:line="259" w:lineRule="auto"/>
                    <w:ind w:left="2" w:firstLine="0"/>
                  </w:pPr>
                  <w:r>
                    <w:rPr>
                      <w:b/>
                      <w:sz w:val="16"/>
                    </w:rPr>
                    <w:t>Larceny-Theft:</w:t>
                  </w:r>
                </w:p>
              </w:tc>
              <w:tc>
                <w:tcPr>
                  <w:tcW w:w="847" w:type="dxa"/>
                  <w:tcBorders>
                    <w:top w:val="single" w:sz="13" w:space="0" w:color="000000"/>
                    <w:left w:val="single" w:sz="13" w:space="0" w:color="000000"/>
                    <w:bottom w:val="single" w:sz="13" w:space="0" w:color="000000"/>
                    <w:right w:val="single" w:sz="13" w:space="0" w:color="000000"/>
                  </w:tcBorders>
                </w:tcPr>
                <w:p w14:paraId="080A1B03"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6BAE576"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4B018927" w14:textId="77777777" w:rsidR="009B0F16" w:rsidRDefault="009B0F16">
                  <w:pPr>
                    <w:spacing w:after="0" w:line="259" w:lineRule="auto"/>
                    <w:ind w:left="91" w:firstLine="0"/>
                    <w:jc w:val="center"/>
                  </w:pPr>
                </w:p>
              </w:tc>
            </w:tr>
            <w:tr w:rsidR="009B0F16" w14:paraId="1063D6D6"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7518F3D6" w14:textId="77777777" w:rsidR="009B0F16" w:rsidRDefault="00CC6E00">
                  <w:pPr>
                    <w:spacing w:after="0" w:line="259" w:lineRule="auto"/>
                    <w:ind w:left="2" w:firstLine="0"/>
                  </w:pPr>
                  <w:r>
                    <w:rPr>
                      <w:b/>
                      <w:sz w:val="16"/>
                    </w:rPr>
                    <w:t>Burglary:</w:t>
                  </w:r>
                </w:p>
              </w:tc>
              <w:tc>
                <w:tcPr>
                  <w:tcW w:w="847" w:type="dxa"/>
                  <w:tcBorders>
                    <w:top w:val="single" w:sz="13" w:space="0" w:color="000000"/>
                    <w:left w:val="single" w:sz="13" w:space="0" w:color="000000"/>
                    <w:bottom w:val="single" w:sz="13" w:space="0" w:color="000000"/>
                    <w:right w:val="single" w:sz="13" w:space="0" w:color="000000"/>
                  </w:tcBorders>
                </w:tcPr>
                <w:p w14:paraId="594F40BE"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5073975C"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7D827232" w14:textId="77777777" w:rsidR="009B0F16" w:rsidRDefault="009B0F16">
                  <w:pPr>
                    <w:spacing w:after="0" w:line="259" w:lineRule="auto"/>
                    <w:ind w:left="91" w:firstLine="0"/>
                    <w:jc w:val="center"/>
                  </w:pPr>
                </w:p>
              </w:tc>
            </w:tr>
            <w:tr w:rsidR="009B0F16" w14:paraId="0F8ACB4B"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61358E28" w14:textId="77777777" w:rsidR="009B0F16" w:rsidRDefault="00CC6E00">
                  <w:pPr>
                    <w:spacing w:after="0" w:line="259" w:lineRule="auto"/>
                    <w:ind w:left="2" w:firstLine="0"/>
                  </w:pPr>
                  <w:r>
                    <w:rPr>
                      <w:b/>
                      <w:sz w:val="16"/>
                    </w:rPr>
                    <w:t>Vandalism:</w:t>
                  </w:r>
                </w:p>
              </w:tc>
              <w:tc>
                <w:tcPr>
                  <w:tcW w:w="847" w:type="dxa"/>
                  <w:tcBorders>
                    <w:top w:val="single" w:sz="13" w:space="0" w:color="000000"/>
                    <w:left w:val="single" w:sz="13" w:space="0" w:color="000000"/>
                    <w:bottom w:val="single" w:sz="13" w:space="0" w:color="000000"/>
                    <w:right w:val="single" w:sz="13" w:space="0" w:color="000000"/>
                  </w:tcBorders>
                </w:tcPr>
                <w:p w14:paraId="5E9B7A22"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DA94FE2"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336A494D" w14:textId="77777777" w:rsidR="009B0F16" w:rsidRDefault="009B0F16">
                  <w:pPr>
                    <w:spacing w:after="0" w:line="259" w:lineRule="auto"/>
                    <w:ind w:left="91" w:firstLine="0"/>
                    <w:jc w:val="center"/>
                  </w:pPr>
                </w:p>
              </w:tc>
            </w:tr>
            <w:tr w:rsidR="009B0F16" w14:paraId="63EB446D"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5AA5B830" w14:textId="77777777" w:rsidR="009B0F16" w:rsidRDefault="00CC6E00">
                  <w:pPr>
                    <w:spacing w:after="0" w:line="259" w:lineRule="auto"/>
                    <w:ind w:left="2" w:firstLine="0"/>
                  </w:pPr>
                  <w:r>
                    <w:rPr>
                      <w:b/>
                      <w:sz w:val="16"/>
                    </w:rPr>
                    <w:t>Motor Vehicle Theft:</w:t>
                  </w:r>
                </w:p>
              </w:tc>
              <w:tc>
                <w:tcPr>
                  <w:tcW w:w="847" w:type="dxa"/>
                  <w:tcBorders>
                    <w:top w:val="single" w:sz="13" w:space="0" w:color="000000"/>
                    <w:left w:val="single" w:sz="13" w:space="0" w:color="000000"/>
                    <w:bottom w:val="single" w:sz="13" w:space="0" w:color="000000"/>
                    <w:right w:val="single" w:sz="13" w:space="0" w:color="000000"/>
                  </w:tcBorders>
                </w:tcPr>
                <w:p w14:paraId="2297EF44"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39C2D7C6"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02DC9921" w14:textId="77777777" w:rsidR="009B0F16" w:rsidRDefault="009B0F16">
                  <w:pPr>
                    <w:spacing w:after="0" w:line="259" w:lineRule="auto"/>
                    <w:ind w:left="91" w:firstLine="0"/>
                    <w:jc w:val="center"/>
                  </w:pPr>
                </w:p>
              </w:tc>
            </w:tr>
            <w:tr w:rsidR="009B0F16" w14:paraId="229769FB"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53AD07B4" w14:textId="77777777" w:rsidR="009B0F16" w:rsidRDefault="00CC6E00">
                  <w:pPr>
                    <w:spacing w:after="0" w:line="259" w:lineRule="auto"/>
                    <w:ind w:left="2" w:firstLine="0"/>
                  </w:pPr>
                  <w:r>
                    <w:rPr>
                      <w:b/>
                      <w:sz w:val="16"/>
                    </w:rPr>
                    <w:t>Intimidation:</w:t>
                  </w:r>
                </w:p>
              </w:tc>
              <w:tc>
                <w:tcPr>
                  <w:tcW w:w="847" w:type="dxa"/>
                  <w:tcBorders>
                    <w:top w:val="single" w:sz="13" w:space="0" w:color="000000"/>
                    <w:left w:val="single" w:sz="13" w:space="0" w:color="000000"/>
                    <w:bottom w:val="single" w:sz="13" w:space="0" w:color="000000"/>
                    <w:right w:val="single" w:sz="13" w:space="0" w:color="000000"/>
                  </w:tcBorders>
                </w:tcPr>
                <w:p w14:paraId="300D69C5"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D9F7B31"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3A45CB5C" w14:textId="77777777" w:rsidR="009B0F16" w:rsidRDefault="009B0F16">
                  <w:pPr>
                    <w:spacing w:after="0" w:line="259" w:lineRule="auto"/>
                    <w:ind w:left="91" w:firstLine="0"/>
                    <w:jc w:val="center"/>
                  </w:pPr>
                </w:p>
              </w:tc>
            </w:tr>
            <w:tr w:rsidR="009B0F16" w14:paraId="7D5A0C64" w14:textId="77777777">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25C988B1" w14:textId="77777777" w:rsidR="009B0F16" w:rsidRDefault="00CC6E00">
                  <w:pPr>
                    <w:spacing w:after="0" w:line="259" w:lineRule="auto"/>
                    <w:ind w:left="2" w:firstLine="0"/>
                  </w:pPr>
                  <w:r>
                    <w:rPr>
                      <w:b/>
                      <w:sz w:val="16"/>
                    </w:rPr>
                    <w:t>Arson:</w:t>
                  </w:r>
                </w:p>
              </w:tc>
              <w:tc>
                <w:tcPr>
                  <w:tcW w:w="847" w:type="dxa"/>
                  <w:tcBorders>
                    <w:top w:val="single" w:sz="13" w:space="0" w:color="000000"/>
                    <w:left w:val="single" w:sz="13" w:space="0" w:color="000000"/>
                    <w:bottom w:val="single" w:sz="13" w:space="0" w:color="000000"/>
                    <w:right w:val="single" w:sz="13" w:space="0" w:color="000000"/>
                  </w:tcBorders>
                </w:tcPr>
                <w:p w14:paraId="3F8DC538" w14:textId="77777777" w:rsidR="009B0F16" w:rsidRDefault="00CC6E00">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3CD3C3CB" w14:textId="77777777" w:rsidR="009B0F16" w:rsidRDefault="009B0F16">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230B2368" w14:textId="77777777" w:rsidR="009B0F16" w:rsidRDefault="009B0F16">
                  <w:pPr>
                    <w:spacing w:after="0" w:line="259" w:lineRule="auto"/>
                    <w:ind w:left="91" w:firstLine="0"/>
                    <w:jc w:val="center"/>
                  </w:pPr>
                </w:p>
              </w:tc>
            </w:tr>
          </w:tbl>
          <w:p w14:paraId="029A60B4" w14:textId="77777777" w:rsidR="009B0F16" w:rsidRDefault="009B0F16">
            <w:pPr>
              <w:spacing w:after="160" w:line="259" w:lineRule="auto"/>
              <w:ind w:left="0" w:firstLine="0"/>
            </w:pPr>
          </w:p>
        </w:tc>
      </w:tr>
      <w:tr w:rsidR="009B0F16" w14:paraId="5EB4AC99" w14:textId="77777777">
        <w:trPr>
          <w:trHeight w:val="2029"/>
        </w:trPr>
        <w:tc>
          <w:tcPr>
            <w:tcW w:w="0" w:type="auto"/>
            <w:vMerge/>
            <w:tcBorders>
              <w:top w:val="nil"/>
              <w:left w:val="nil"/>
              <w:bottom w:val="nil"/>
              <w:right w:val="nil"/>
            </w:tcBorders>
          </w:tcPr>
          <w:p w14:paraId="7DD38DBC" w14:textId="77777777" w:rsidR="009B0F16" w:rsidRDefault="009B0F16">
            <w:pPr>
              <w:spacing w:after="160" w:line="259" w:lineRule="auto"/>
              <w:ind w:left="0" w:firstLine="0"/>
            </w:pPr>
          </w:p>
        </w:tc>
        <w:tc>
          <w:tcPr>
            <w:tcW w:w="5441" w:type="dxa"/>
            <w:tcBorders>
              <w:top w:val="nil"/>
              <w:left w:val="nil"/>
              <w:bottom w:val="nil"/>
              <w:right w:val="nil"/>
            </w:tcBorders>
          </w:tcPr>
          <w:p w14:paraId="37F17370" w14:textId="77777777" w:rsidR="009B0F16" w:rsidRDefault="009B0F16">
            <w:pPr>
              <w:spacing w:after="0" w:line="259" w:lineRule="auto"/>
              <w:ind w:left="-5697" w:right="11138" w:firstLine="0"/>
            </w:pPr>
          </w:p>
          <w:tbl>
            <w:tblPr>
              <w:tblStyle w:val="TableGrid"/>
              <w:tblW w:w="5191" w:type="dxa"/>
              <w:tblInd w:w="250" w:type="dxa"/>
              <w:tblCellMar>
                <w:top w:w="49" w:type="dxa"/>
                <w:left w:w="115" w:type="dxa"/>
                <w:right w:w="115" w:type="dxa"/>
              </w:tblCellMar>
              <w:tblLook w:val="04A0" w:firstRow="1" w:lastRow="0" w:firstColumn="1" w:lastColumn="0" w:noHBand="0" w:noVBand="1"/>
            </w:tblPr>
            <w:tblGrid>
              <w:gridCol w:w="5191"/>
            </w:tblGrid>
            <w:tr w:rsidR="009B0F16" w14:paraId="0C4E607A" w14:textId="77777777">
              <w:trPr>
                <w:trHeight w:val="1085"/>
              </w:trPr>
              <w:tc>
                <w:tcPr>
                  <w:tcW w:w="5191" w:type="dxa"/>
                  <w:tcBorders>
                    <w:top w:val="single" w:sz="7" w:space="0" w:color="000000"/>
                    <w:left w:val="single" w:sz="7" w:space="0" w:color="000000"/>
                    <w:bottom w:val="single" w:sz="7" w:space="0" w:color="000000"/>
                    <w:right w:val="single" w:sz="7" w:space="0" w:color="000000"/>
                  </w:tcBorders>
                </w:tcPr>
                <w:p w14:paraId="44E65931" w14:textId="77777777" w:rsidR="009B0F16" w:rsidRDefault="00CC6E00">
                  <w:pPr>
                    <w:spacing w:after="0" w:line="259" w:lineRule="auto"/>
                    <w:ind w:left="3" w:firstLine="0"/>
                    <w:jc w:val="center"/>
                  </w:pPr>
                  <w:r>
                    <w:rPr>
                      <w:rFonts w:ascii="Calibri" w:eastAsia="Calibri" w:hAnsi="Calibri" w:cs="Calibri"/>
                      <w:b/>
                    </w:rPr>
                    <w:t>Bias Categories</w:t>
                  </w:r>
                </w:p>
                <w:p w14:paraId="53F88DE8" w14:textId="77777777" w:rsidR="009B0F16" w:rsidRDefault="00CC6E00">
                  <w:pPr>
                    <w:spacing w:after="0" w:line="259" w:lineRule="auto"/>
                    <w:ind w:left="6" w:firstLine="0"/>
                    <w:jc w:val="center"/>
                  </w:pPr>
                  <w:r>
                    <w:rPr>
                      <w:rFonts w:ascii="Calibri" w:eastAsia="Calibri" w:hAnsi="Calibri" w:cs="Calibri"/>
                    </w:rPr>
                    <w:t xml:space="preserve">    Race                                                      Gender</w:t>
                  </w:r>
                </w:p>
                <w:p w14:paraId="0168E6B6" w14:textId="77777777" w:rsidR="009B0F16" w:rsidRDefault="00CC6E00">
                  <w:pPr>
                    <w:spacing w:after="0" w:line="259" w:lineRule="auto"/>
                    <w:ind w:left="4" w:firstLine="0"/>
                    <w:jc w:val="center"/>
                  </w:pPr>
                  <w:r>
                    <w:rPr>
                      <w:rFonts w:ascii="Calibri" w:eastAsia="Calibri" w:hAnsi="Calibri" w:cs="Calibri"/>
                    </w:rPr>
                    <w:t xml:space="preserve">    Religion                                               Disability</w:t>
                  </w:r>
                </w:p>
                <w:p w14:paraId="30677709" w14:textId="77777777" w:rsidR="009B0F16" w:rsidRDefault="00CC6E00">
                  <w:pPr>
                    <w:spacing w:after="0" w:line="259" w:lineRule="auto"/>
                    <w:ind w:left="2" w:firstLine="0"/>
                    <w:jc w:val="center"/>
                  </w:pPr>
                  <w:r>
                    <w:rPr>
                      <w:rFonts w:ascii="Calibri" w:eastAsia="Calibri" w:hAnsi="Calibri" w:cs="Calibri"/>
                    </w:rPr>
                    <w:t xml:space="preserve">    Ethnicity/National Origin             Sexual Orientation</w:t>
                  </w:r>
                </w:p>
              </w:tc>
            </w:tr>
          </w:tbl>
          <w:tbl>
            <w:tblPr>
              <w:tblStyle w:val="TableGrid"/>
              <w:tblpPr w:leftFromText="180" w:rightFromText="180" w:vertAnchor="text" w:horzAnchor="page" w:tblpX="490" w:tblpY="310"/>
              <w:tblOverlap w:val="never"/>
              <w:tblW w:w="5191" w:type="dxa"/>
              <w:tblInd w:w="0" w:type="dxa"/>
              <w:tblCellMar>
                <w:left w:w="115" w:type="dxa"/>
                <w:bottom w:w="14" w:type="dxa"/>
                <w:right w:w="115" w:type="dxa"/>
              </w:tblCellMar>
              <w:tblLook w:val="04A0" w:firstRow="1" w:lastRow="0" w:firstColumn="1" w:lastColumn="0" w:noHBand="0" w:noVBand="1"/>
            </w:tblPr>
            <w:tblGrid>
              <w:gridCol w:w="5191"/>
            </w:tblGrid>
            <w:tr w:rsidR="00F22CBE" w14:paraId="3541A0E8" w14:textId="77777777" w:rsidTr="00F22CBE">
              <w:trPr>
                <w:trHeight w:val="557"/>
              </w:trPr>
              <w:tc>
                <w:tcPr>
                  <w:tcW w:w="5191" w:type="dxa"/>
                  <w:tcBorders>
                    <w:top w:val="single" w:sz="13" w:space="0" w:color="000000"/>
                    <w:left w:val="single" w:sz="13" w:space="0" w:color="000000"/>
                    <w:bottom w:val="single" w:sz="13" w:space="0" w:color="000000"/>
                    <w:right w:val="single" w:sz="13" w:space="0" w:color="000000"/>
                  </w:tcBorders>
                  <w:vAlign w:val="bottom"/>
                </w:tcPr>
                <w:p w14:paraId="35D7DCE2" w14:textId="77777777" w:rsidR="00F22CBE" w:rsidRDefault="00F22CBE" w:rsidP="00F22CBE">
                  <w:pPr>
                    <w:spacing w:after="0" w:line="259" w:lineRule="auto"/>
                    <w:ind w:left="8" w:firstLine="0"/>
                    <w:jc w:val="center"/>
                  </w:pPr>
                  <w:r>
                    <w:rPr>
                      <w:rFonts w:ascii="Calibri" w:eastAsia="Calibri" w:hAnsi="Calibri" w:cs="Calibri"/>
                    </w:rPr>
                    <w:t>** Crimes that occurred on campus not motivated by bias</w:t>
                  </w:r>
                </w:p>
              </w:tc>
            </w:tr>
          </w:tbl>
          <w:p w14:paraId="31C6BB80" w14:textId="77777777" w:rsidR="00F22CBE" w:rsidRDefault="00F22CBE">
            <w:pPr>
              <w:spacing w:after="160" w:line="259" w:lineRule="auto"/>
              <w:ind w:left="0" w:firstLine="0"/>
            </w:pPr>
          </w:p>
          <w:p w14:paraId="3013E176" w14:textId="77777777" w:rsidR="00F22CBE" w:rsidRDefault="00F22CBE">
            <w:pPr>
              <w:spacing w:after="160" w:line="259" w:lineRule="auto"/>
              <w:ind w:left="0" w:firstLine="0"/>
            </w:pPr>
          </w:p>
          <w:p w14:paraId="05BD3C0B" w14:textId="77777777" w:rsidR="00F22CBE" w:rsidRDefault="00F22CBE">
            <w:pPr>
              <w:spacing w:after="160" w:line="259" w:lineRule="auto"/>
              <w:ind w:left="0" w:firstLine="0"/>
            </w:pPr>
          </w:p>
          <w:p w14:paraId="47B5331C" w14:textId="77777777" w:rsidR="00F22CBE" w:rsidRDefault="00F22CBE">
            <w:pPr>
              <w:spacing w:after="160" w:line="259" w:lineRule="auto"/>
              <w:ind w:left="0" w:firstLine="0"/>
            </w:pPr>
          </w:p>
          <w:p w14:paraId="0D768D18" w14:textId="77777777" w:rsidR="00F22CBE" w:rsidRDefault="00F22CBE">
            <w:pPr>
              <w:spacing w:after="160" w:line="259" w:lineRule="auto"/>
              <w:ind w:left="0" w:firstLine="0"/>
            </w:pPr>
          </w:p>
          <w:p w14:paraId="180F95FB" w14:textId="77777777" w:rsidR="00F22CBE" w:rsidRDefault="00F22CBE">
            <w:pPr>
              <w:spacing w:after="160" w:line="259" w:lineRule="auto"/>
              <w:ind w:left="0" w:firstLine="0"/>
            </w:pPr>
          </w:p>
          <w:p w14:paraId="28F983DE" w14:textId="77777777" w:rsidR="00F22CBE" w:rsidRDefault="00F22CBE">
            <w:pPr>
              <w:spacing w:after="160" w:line="259" w:lineRule="auto"/>
              <w:ind w:left="0" w:firstLine="0"/>
            </w:pPr>
          </w:p>
          <w:p w14:paraId="0744B2A5" w14:textId="77777777" w:rsidR="00F22CBE" w:rsidRDefault="00F22CBE">
            <w:pPr>
              <w:spacing w:after="160" w:line="259" w:lineRule="auto"/>
              <w:ind w:left="0" w:firstLine="0"/>
            </w:pPr>
          </w:p>
          <w:p w14:paraId="718612FE" w14:textId="77777777" w:rsidR="00F22CBE" w:rsidRDefault="00F22CBE">
            <w:pPr>
              <w:spacing w:after="160" w:line="259" w:lineRule="auto"/>
              <w:ind w:left="0" w:firstLine="0"/>
            </w:pPr>
          </w:p>
          <w:p w14:paraId="3F939D2C" w14:textId="77777777" w:rsidR="00F22CBE" w:rsidRDefault="00F22CBE">
            <w:pPr>
              <w:spacing w:after="160" w:line="259" w:lineRule="auto"/>
              <w:ind w:left="0" w:firstLine="0"/>
            </w:pPr>
          </w:p>
          <w:p w14:paraId="1D01876A" w14:textId="77777777" w:rsidR="00F22CBE" w:rsidRDefault="00F22CBE">
            <w:pPr>
              <w:spacing w:after="160" w:line="259" w:lineRule="auto"/>
              <w:ind w:left="0" w:firstLine="0"/>
            </w:pPr>
          </w:p>
        </w:tc>
      </w:tr>
      <w:tr w:rsidR="009B0F16" w14:paraId="5F7386A0" w14:textId="77777777" w:rsidTr="00F22CBE">
        <w:trPr>
          <w:trHeight w:val="70"/>
        </w:trPr>
        <w:tc>
          <w:tcPr>
            <w:tcW w:w="0" w:type="auto"/>
            <w:vMerge/>
            <w:tcBorders>
              <w:top w:val="nil"/>
              <w:left w:val="nil"/>
              <w:bottom w:val="nil"/>
              <w:right w:val="nil"/>
            </w:tcBorders>
          </w:tcPr>
          <w:p w14:paraId="544E412C" w14:textId="77777777" w:rsidR="009B0F16" w:rsidRDefault="009B0F16">
            <w:pPr>
              <w:spacing w:after="160" w:line="259" w:lineRule="auto"/>
              <w:ind w:left="0" w:firstLine="0"/>
            </w:pPr>
          </w:p>
        </w:tc>
        <w:tc>
          <w:tcPr>
            <w:tcW w:w="5441" w:type="dxa"/>
            <w:tcBorders>
              <w:top w:val="nil"/>
              <w:left w:val="nil"/>
              <w:bottom w:val="nil"/>
              <w:right w:val="nil"/>
            </w:tcBorders>
          </w:tcPr>
          <w:p w14:paraId="59271BC9" w14:textId="77777777" w:rsidR="009B0F16" w:rsidRDefault="009B0F16">
            <w:pPr>
              <w:spacing w:after="0" w:line="259" w:lineRule="auto"/>
              <w:ind w:left="-5697" w:right="1" w:firstLine="0"/>
            </w:pPr>
          </w:p>
          <w:p w14:paraId="4C61CFF3" w14:textId="77777777" w:rsidR="009B0F16" w:rsidRDefault="009B0F16">
            <w:pPr>
              <w:spacing w:after="160" w:line="259" w:lineRule="auto"/>
              <w:ind w:left="0" w:firstLine="0"/>
            </w:pPr>
          </w:p>
        </w:tc>
      </w:tr>
    </w:tbl>
    <w:p w14:paraId="6E0090CC" w14:textId="77777777" w:rsidR="00F22CBE" w:rsidRDefault="00F22CBE" w:rsidP="00F22CBE">
      <w:pPr>
        <w:spacing w:after="143" w:line="259" w:lineRule="auto"/>
        <w:ind w:left="10" w:right="512" w:hanging="10"/>
        <w:jc w:val="center"/>
        <w:rPr>
          <w:rFonts w:ascii="Calibri" w:eastAsia="Calibri" w:hAnsi="Calibri" w:cs="Calibri"/>
          <w:sz w:val="25"/>
        </w:rPr>
      </w:pPr>
    </w:p>
    <w:p w14:paraId="26BFD8CC" w14:textId="77777777" w:rsidR="009B0F16" w:rsidRDefault="00CC6E00" w:rsidP="00F22CBE">
      <w:pPr>
        <w:spacing w:after="143" w:line="259" w:lineRule="auto"/>
        <w:ind w:left="10" w:right="512" w:hanging="10"/>
        <w:jc w:val="center"/>
      </w:pPr>
      <w:r>
        <w:rPr>
          <w:rFonts w:ascii="Calibri" w:eastAsia="Calibri" w:hAnsi="Calibri" w:cs="Calibri"/>
          <w:sz w:val="25"/>
        </w:rPr>
        <w:lastRenderedPageBreak/>
        <w:t>Brownsville</w:t>
      </w:r>
      <w:r w:rsidR="00F22CBE">
        <w:rPr>
          <w:rFonts w:ascii="Calibri" w:eastAsia="Calibri" w:hAnsi="Calibri" w:cs="Calibri"/>
          <w:sz w:val="25"/>
        </w:rPr>
        <w:t xml:space="preserve"> </w:t>
      </w:r>
      <w:r>
        <w:rPr>
          <w:sz w:val="25"/>
        </w:rPr>
        <w:t xml:space="preserve">Campus Crime Statistics </w:t>
      </w:r>
    </w:p>
    <w:p w14:paraId="28ECD929" w14:textId="77777777" w:rsidR="009B0F16" w:rsidRDefault="00CC6E00">
      <w:pPr>
        <w:spacing w:after="0" w:line="259" w:lineRule="auto"/>
        <w:ind w:left="1678" w:hanging="10"/>
      </w:pPr>
      <w:r>
        <w:rPr>
          <w:sz w:val="22"/>
        </w:rPr>
        <w:t>Off-campus / Public property (reported to local authorities)</w:t>
      </w:r>
    </w:p>
    <w:tbl>
      <w:tblPr>
        <w:tblStyle w:val="TableGrid"/>
        <w:tblpPr w:leftFromText="180" w:rightFromText="180" w:vertAnchor="text" w:tblpY="1"/>
        <w:tblOverlap w:val="never"/>
        <w:tblW w:w="4838" w:type="dxa"/>
        <w:tblInd w:w="0" w:type="dxa"/>
        <w:tblCellMar>
          <w:left w:w="31" w:type="dxa"/>
          <w:right w:w="115" w:type="dxa"/>
        </w:tblCellMar>
        <w:tblLook w:val="04A0" w:firstRow="1" w:lastRow="0" w:firstColumn="1" w:lastColumn="0" w:noHBand="0" w:noVBand="1"/>
      </w:tblPr>
      <w:tblGrid>
        <w:gridCol w:w="2708"/>
        <w:gridCol w:w="710"/>
        <w:gridCol w:w="710"/>
        <w:gridCol w:w="710"/>
      </w:tblGrid>
      <w:tr w:rsidR="00F22CBE" w14:paraId="20B5CE72" w14:textId="77777777" w:rsidTr="00F22CBE">
        <w:trPr>
          <w:trHeight w:val="373"/>
        </w:trPr>
        <w:tc>
          <w:tcPr>
            <w:tcW w:w="2708" w:type="dxa"/>
            <w:tcBorders>
              <w:top w:val="single" w:sz="13" w:space="0" w:color="000000"/>
              <w:left w:val="single" w:sz="13" w:space="0" w:color="000000"/>
              <w:bottom w:val="single" w:sz="13" w:space="0" w:color="000000"/>
              <w:right w:val="single" w:sz="13" w:space="0" w:color="000000"/>
            </w:tcBorders>
            <w:shd w:val="clear" w:color="auto" w:fill="E0E0E1"/>
          </w:tcPr>
          <w:p w14:paraId="2153C593" w14:textId="77777777" w:rsidR="00F22CBE" w:rsidRDefault="00F22CBE" w:rsidP="00F22CBE">
            <w:pPr>
              <w:spacing w:after="0" w:line="259" w:lineRule="auto"/>
              <w:ind w:left="92" w:firstLine="0"/>
              <w:jc w:val="center"/>
            </w:pPr>
            <w:r>
              <w:rPr>
                <w:b/>
                <w:sz w:val="16"/>
              </w:rPr>
              <w:t>CATEGORY</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25CF5D6A" w14:textId="77777777" w:rsidR="00F22CBE" w:rsidRDefault="00F22CBE" w:rsidP="00F22CBE">
            <w:pPr>
              <w:spacing w:after="0" w:line="259" w:lineRule="auto"/>
              <w:ind w:left="125" w:firstLine="0"/>
            </w:pPr>
            <w:r>
              <w:rPr>
                <w:b/>
                <w:sz w:val="18"/>
              </w:rPr>
              <w:t>2017</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1F3F6A26" w14:textId="77777777" w:rsidR="00F22CBE" w:rsidRDefault="00F22CBE" w:rsidP="00F22CBE">
            <w:pPr>
              <w:spacing w:after="0" w:line="259" w:lineRule="auto"/>
              <w:ind w:left="125" w:firstLine="0"/>
            </w:pPr>
            <w:r>
              <w:rPr>
                <w:b/>
                <w:sz w:val="18"/>
              </w:rPr>
              <w:t>2018</w:t>
            </w:r>
          </w:p>
        </w:tc>
        <w:tc>
          <w:tcPr>
            <w:tcW w:w="710" w:type="dxa"/>
            <w:tcBorders>
              <w:top w:val="single" w:sz="13" w:space="0" w:color="000000"/>
              <w:left w:val="single" w:sz="13" w:space="0" w:color="000000"/>
              <w:bottom w:val="single" w:sz="13" w:space="0" w:color="000000"/>
              <w:right w:val="single" w:sz="13" w:space="0" w:color="000000"/>
            </w:tcBorders>
            <w:shd w:val="clear" w:color="auto" w:fill="E0E0E1"/>
          </w:tcPr>
          <w:p w14:paraId="5ED807F3" w14:textId="77777777" w:rsidR="00F22CBE" w:rsidRDefault="00F22CBE" w:rsidP="00F22CBE">
            <w:pPr>
              <w:spacing w:after="0" w:line="259" w:lineRule="auto"/>
              <w:ind w:left="125" w:firstLine="0"/>
            </w:pPr>
            <w:r>
              <w:rPr>
                <w:b/>
                <w:sz w:val="18"/>
              </w:rPr>
              <w:t>2019</w:t>
            </w:r>
          </w:p>
        </w:tc>
      </w:tr>
      <w:tr w:rsidR="00F22CBE" w14:paraId="0295417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9BDA4BB" w14:textId="77777777" w:rsidR="00F22CBE" w:rsidRDefault="00F22CBE" w:rsidP="00F22CBE">
            <w:pPr>
              <w:spacing w:after="0" w:line="259" w:lineRule="auto"/>
              <w:ind w:left="2" w:firstLine="0"/>
            </w:pPr>
            <w:r>
              <w:rPr>
                <w:b/>
                <w:sz w:val="16"/>
              </w:rPr>
              <w:t xml:space="preserve"> Criminal Homicide:</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7B659869"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394E55D"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22FE5F3" w14:textId="77777777" w:rsidR="00F22CBE" w:rsidRDefault="00F22CBE" w:rsidP="00F22CBE">
            <w:pPr>
              <w:spacing w:after="160" w:line="259" w:lineRule="auto"/>
              <w:ind w:left="0" w:firstLine="0"/>
            </w:pPr>
          </w:p>
        </w:tc>
      </w:tr>
      <w:tr w:rsidR="00F22CBE" w14:paraId="632A9789" w14:textId="77777777" w:rsidTr="00F22CBE">
        <w:trPr>
          <w:trHeight w:val="533"/>
        </w:trPr>
        <w:tc>
          <w:tcPr>
            <w:tcW w:w="2708" w:type="dxa"/>
            <w:tcBorders>
              <w:top w:val="single" w:sz="13" w:space="0" w:color="000000"/>
              <w:left w:val="single" w:sz="13" w:space="0" w:color="000000"/>
              <w:bottom w:val="single" w:sz="13" w:space="0" w:color="000000"/>
              <w:right w:val="single" w:sz="13" w:space="0" w:color="000000"/>
            </w:tcBorders>
          </w:tcPr>
          <w:p w14:paraId="32FE4AAE" w14:textId="77777777" w:rsidR="00F22CBE" w:rsidRDefault="00F22CBE" w:rsidP="00F22CBE">
            <w:pPr>
              <w:spacing w:after="83" w:line="259" w:lineRule="auto"/>
              <w:ind w:left="0" w:firstLine="0"/>
            </w:pPr>
            <w:r>
              <w:rPr>
                <w:sz w:val="14"/>
              </w:rPr>
              <w:t xml:space="preserve">   Murder and Non-  Negligent</w:t>
            </w:r>
          </w:p>
          <w:p w14:paraId="6083BFC2" w14:textId="77777777" w:rsidR="00F22CBE" w:rsidRDefault="00F22CBE" w:rsidP="00F22CBE">
            <w:pPr>
              <w:spacing w:after="0" w:line="259" w:lineRule="auto"/>
              <w:ind w:left="0" w:firstLine="0"/>
            </w:pPr>
            <w:r>
              <w:rPr>
                <w:sz w:val="14"/>
              </w:rPr>
              <w:t xml:space="preserve">   Manslaughter</w:t>
            </w:r>
          </w:p>
        </w:tc>
        <w:tc>
          <w:tcPr>
            <w:tcW w:w="710" w:type="dxa"/>
            <w:tcBorders>
              <w:top w:val="single" w:sz="13" w:space="0" w:color="000000"/>
              <w:left w:val="single" w:sz="13" w:space="0" w:color="000000"/>
              <w:bottom w:val="single" w:sz="13" w:space="0" w:color="000000"/>
              <w:right w:val="single" w:sz="13" w:space="0" w:color="000000"/>
            </w:tcBorders>
          </w:tcPr>
          <w:p w14:paraId="396063C6"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1E064CB"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8878C9F" w14:textId="77777777" w:rsidR="00F22CBE" w:rsidRDefault="00F22CBE" w:rsidP="00F22CBE">
            <w:pPr>
              <w:spacing w:after="0" w:line="259" w:lineRule="auto"/>
              <w:ind w:left="89" w:firstLine="0"/>
              <w:jc w:val="center"/>
            </w:pPr>
          </w:p>
        </w:tc>
      </w:tr>
      <w:tr w:rsidR="00F22CBE" w14:paraId="12097711" w14:textId="77777777" w:rsidTr="00F22CBE">
        <w:trPr>
          <w:trHeight w:val="247"/>
        </w:trPr>
        <w:tc>
          <w:tcPr>
            <w:tcW w:w="2708" w:type="dxa"/>
            <w:tcBorders>
              <w:top w:val="single" w:sz="13" w:space="0" w:color="000000"/>
              <w:left w:val="single" w:sz="13" w:space="0" w:color="000000"/>
              <w:bottom w:val="single" w:sz="13" w:space="0" w:color="000000"/>
              <w:right w:val="single" w:sz="13" w:space="0" w:color="000000"/>
            </w:tcBorders>
          </w:tcPr>
          <w:p w14:paraId="7404528F" w14:textId="77777777" w:rsidR="00F22CBE" w:rsidRDefault="00F22CBE" w:rsidP="00F22CBE">
            <w:pPr>
              <w:spacing w:after="0" w:line="259" w:lineRule="auto"/>
              <w:ind w:left="0" w:firstLine="0"/>
            </w:pPr>
            <w:r>
              <w:rPr>
                <w:sz w:val="14"/>
              </w:rPr>
              <w:t xml:space="preserve">   Negligent Manslaughter</w:t>
            </w:r>
          </w:p>
        </w:tc>
        <w:tc>
          <w:tcPr>
            <w:tcW w:w="710" w:type="dxa"/>
            <w:tcBorders>
              <w:top w:val="single" w:sz="13" w:space="0" w:color="000000"/>
              <w:left w:val="single" w:sz="13" w:space="0" w:color="000000"/>
              <w:bottom w:val="single" w:sz="13" w:space="0" w:color="000000"/>
              <w:right w:val="single" w:sz="13" w:space="0" w:color="000000"/>
            </w:tcBorders>
          </w:tcPr>
          <w:p w14:paraId="64E03873"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08E28167"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48AF5ED" w14:textId="77777777" w:rsidR="00F22CBE" w:rsidRDefault="00F22CBE" w:rsidP="00F22CBE">
            <w:pPr>
              <w:spacing w:after="0" w:line="259" w:lineRule="auto"/>
              <w:ind w:left="89" w:firstLine="0"/>
              <w:jc w:val="center"/>
            </w:pPr>
          </w:p>
        </w:tc>
      </w:tr>
      <w:tr w:rsidR="00F22CBE" w14:paraId="00221870"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029854B" w14:textId="77777777" w:rsidR="00F22CBE" w:rsidRDefault="00F22CBE" w:rsidP="00F22CBE">
            <w:pPr>
              <w:spacing w:after="0" w:line="259" w:lineRule="auto"/>
              <w:ind w:left="2" w:firstLine="0"/>
            </w:pPr>
            <w:r>
              <w:rPr>
                <w:b/>
                <w:sz w:val="16"/>
              </w:rPr>
              <w:t>Sex Offenses: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3EB57FA"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69AE179"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4EC895A7" w14:textId="77777777" w:rsidR="00F22CBE" w:rsidRDefault="00F22CBE" w:rsidP="00F22CBE">
            <w:pPr>
              <w:spacing w:after="160" w:line="259" w:lineRule="auto"/>
              <w:ind w:left="0" w:firstLine="0"/>
            </w:pPr>
          </w:p>
        </w:tc>
      </w:tr>
      <w:tr w:rsidR="00F22CBE" w14:paraId="3D5A36BC"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7104253" w14:textId="77777777" w:rsidR="00F22CBE" w:rsidRDefault="00F22CBE" w:rsidP="00F22CBE">
            <w:pPr>
              <w:spacing w:after="0" w:line="259" w:lineRule="auto"/>
              <w:ind w:left="0" w:firstLine="0"/>
            </w:pPr>
            <w:r>
              <w:rPr>
                <w:sz w:val="14"/>
              </w:rPr>
              <w:t xml:space="preserve">   Forcible</w:t>
            </w:r>
          </w:p>
        </w:tc>
        <w:tc>
          <w:tcPr>
            <w:tcW w:w="710" w:type="dxa"/>
            <w:tcBorders>
              <w:top w:val="single" w:sz="13" w:space="0" w:color="000000"/>
              <w:left w:val="single" w:sz="13" w:space="0" w:color="000000"/>
              <w:bottom w:val="single" w:sz="13" w:space="0" w:color="000000"/>
              <w:right w:val="single" w:sz="13" w:space="0" w:color="000000"/>
            </w:tcBorders>
          </w:tcPr>
          <w:p w14:paraId="05CD487E"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F62BF93"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A5C2DE9" w14:textId="77777777" w:rsidR="00F22CBE" w:rsidRDefault="00F22CBE" w:rsidP="00F22CBE">
            <w:pPr>
              <w:spacing w:after="0" w:line="259" w:lineRule="auto"/>
              <w:ind w:left="89" w:firstLine="0"/>
              <w:jc w:val="center"/>
            </w:pPr>
          </w:p>
        </w:tc>
      </w:tr>
      <w:tr w:rsidR="00F22CBE" w14:paraId="2C566446"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8F2A423" w14:textId="77777777" w:rsidR="00F22CBE" w:rsidRDefault="00F22CBE" w:rsidP="00F22CBE">
            <w:pPr>
              <w:spacing w:after="0" w:line="259" w:lineRule="auto"/>
              <w:ind w:left="0" w:firstLine="0"/>
            </w:pPr>
            <w:r>
              <w:rPr>
                <w:sz w:val="14"/>
              </w:rPr>
              <w:t xml:space="preserve">   Non-forcible</w:t>
            </w:r>
          </w:p>
        </w:tc>
        <w:tc>
          <w:tcPr>
            <w:tcW w:w="710" w:type="dxa"/>
            <w:tcBorders>
              <w:top w:val="single" w:sz="13" w:space="0" w:color="000000"/>
              <w:left w:val="single" w:sz="13" w:space="0" w:color="000000"/>
              <w:bottom w:val="single" w:sz="13" w:space="0" w:color="000000"/>
              <w:right w:val="single" w:sz="13" w:space="0" w:color="000000"/>
            </w:tcBorders>
          </w:tcPr>
          <w:p w14:paraId="1F8FA464"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4A2435A"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FFEC849" w14:textId="77777777" w:rsidR="00F22CBE" w:rsidRDefault="00F22CBE" w:rsidP="00F22CBE">
            <w:pPr>
              <w:spacing w:after="0" w:line="259" w:lineRule="auto"/>
              <w:ind w:left="89" w:firstLine="0"/>
              <w:jc w:val="center"/>
            </w:pPr>
          </w:p>
        </w:tc>
      </w:tr>
      <w:tr w:rsidR="00F22CBE" w14:paraId="50CE41C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9519D69" w14:textId="77777777" w:rsidR="00F22CBE" w:rsidRDefault="00F22CBE" w:rsidP="00F22CBE">
            <w:pPr>
              <w:spacing w:after="0" w:line="259" w:lineRule="auto"/>
              <w:ind w:left="151" w:firstLine="0"/>
            </w:pPr>
            <w:r>
              <w:rPr>
                <w:sz w:val="14"/>
              </w:rPr>
              <w:t>Domestic Violence</w:t>
            </w:r>
          </w:p>
        </w:tc>
        <w:tc>
          <w:tcPr>
            <w:tcW w:w="710" w:type="dxa"/>
            <w:tcBorders>
              <w:top w:val="single" w:sz="13" w:space="0" w:color="000000"/>
              <w:left w:val="single" w:sz="13" w:space="0" w:color="000000"/>
              <w:bottom w:val="single" w:sz="13" w:space="0" w:color="000000"/>
              <w:right w:val="single" w:sz="13" w:space="0" w:color="000000"/>
            </w:tcBorders>
          </w:tcPr>
          <w:p w14:paraId="1B107FAB"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2FE7146"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64C866F" w14:textId="77777777" w:rsidR="00F22CBE" w:rsidRDefault="00F22CBE" w:rsidP="00F22CBE">
            <w:pPr>
              <w:spacing w:after="0" w:line="259" w:lineRule="auto"/>
              <w:ind w:left="89" w:firstLine="0"/>
              <w:jc w:val="center"/>
            </w:pPr>
          </w:p>
        </w:tc>
      </w:tr>
      <w:tr w:rsidR="00F22CBE" w14:paraId="7B930949"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3BDD632" w14:textId="77777777" w:rsidR="00F22CBE" w:rsidRDefault="00F22CBE" w:rsidP="00F22CBE">
            <w:pPr>
              <w:spacing w:after="0" w:line="259" w:lineRule="auto"/>
              <w:ind w:left="151" w:firstLine="0"/>
            </w:pPr>
            <w:r>
              <w:rPr>
                <w:sz w:val="14"/>
              </w:rPr>
              <w:t>Dating Violence</w:t>
            </w:r>
          </w:p>
        </w:tc>
        <w:tc>
          <w:tcPr>
            <w:tcW w:w="710" w:type="dxa"/>
            <w:tcBorders>
              <w:top w:val="single" w:sz="13" w:space="0" w:color="000000"/>
              <w:left w:val="single" w:sz="13" w:space="0" w:color="000000"/>
              <w:bottom w:val="single" w:sz="13" w:space="0" w:color="000000"/>
              <w:right w:val="single" w:sz="13" w:space="0" w:color="000000"/>
            </w:tcBorders>
          </w:tcPr>
          <w:p w14:paraId="74CEF568"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2A98E4B"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DC4A24B" w14:textId="77777777" w:rsidR="00F22CBE" w:rsidRDefault="00F22CBE" w:rsidP="00F22CBE">
            <w:pPr>
              <w:spacing w:after="0" w:line="259" w:lineRule="auto"/>
              <w:ind w:left="89" w:firstLine="0"/>
              <w:jc w:val="center"/>
            </w:pPr>
          </w:p>
        </w:tc>
      </w:tr>
      <w:tr w:rsidR="00F22CBE" w14:paraId="09F9B819"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2D8210A" w14:textId="77777777" w:rsidR="00F22CBE" w:rsidRDefault="00F22CBE" w:rsidP="00F22CBE">
            <w:pPr>
              <w:spacing w:after="0" w:line="259" w:lineRule="auto"/>
              <w:ind w:left="151" w:firstLine="0"/>
            </w:pPr>
            <w:r>
              <w:rPr>
                <w:sz w:val="14"/>
              </w:rPr>
              <w:t>Stalking</w:t>
            </w:r>
          </w:p>
        </w:tc>
        <w:tc>
          <w:tcPr>
            <w:tcW w:w="710" w:type="dxa"/>
            <w:tcBorders>
              <w:top w:val="single" w:sz="13" w:space="0" w:color="000000"/>
              <w:left w:val="single" w:sz="13" w:space="0" w:color="000000"/>
              <w:bottom w:val="single" w:sz="13" w:space="0" w:color="000000"/>
              <w:right w:val="single" w:sz="13" w:space="0" w:color="000000"/>
            </w:tcBorders>
          </w:tcPr>
          <w:p w14:paraId="48786FA6"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F60062D"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1D9C224" w14:textId="77777777" w:rsidR="00F22CBE" w:rsidRDefault="00F22CBE" w:rsidP="00F22CBE">
            <w:pPr>
              <w:spacing w:after="0" w:line="259" w:lineRule="auto"/>
              <w:ind w:left="89" w:firstLine="0"/>
              <w:jc w:val="center"/>
            </w:pPr>
          </w:p>
        </w:tc>
      </w:tr>
      <w:tr w:rsidR="00F22CBE" w14:paraId="3BADDA98" w14:textId="77777777" w:rsidTr="00F22CBE">
        <w:trPr>
          <w:trHeight w:val="355"/>
        </w:trPr>
        <w:tc>
          <w:tcPr>
            <w:tcW w:w="2708" w:type="dxa"/>
            <w:tcBorders>
              <w:top w:val="single" w:sz="13" w:space="0" w:color="000000"/>
              <w:left w:val="single" w:sz="13" w:space="0" w:color="000000"/>
              <w:bottom w:val="single" w:sz="13" w:space="0" w:color="000000"/>
              <w:right w:val="single" w:sz="13" w:space="0" w:color="000000"/>
            </w:tcBorders>
          </w:tcPr>
          <w:p w14:paraId="4C184277" w14:textId="77777777" w:rsidR="00F22CBE" w:rsidRDefault="00F22CBE" w:rsidP="00F22CBE">
            <w:pPr>
              <w:spacing w:after="0" w:line="259" w:lineRule="auto"/>
              <w:ind w:left="2" w:firstLine="0"/>
            </w:pPr>
            <w:r>
              <w:rPr>
                <w:b/>
                <w:sz w:val="16"/>
              </w:rPr>
              <w:t>Assault:</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9BAAF96"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9EEFDF5"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091927F" w14:textId="77777777" w:rsidR="00F22CBE" w:rsidRDefault="00F22CBE" w:rsidP="00F22CBE">
            <w:pPr>
              <w:spacing w:after="160" w:line="259" w:lineRule="auto"/>
              <w:ind w:left="0" w:firstLine="0"/>
            </w:pPr>
          </w:p>
        </w:tc>
      </w:tr>
      <w:tr w:rsidR="00F22CBE" w14:paraId="17EA6129"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7A7C580" w14:textId="77777777" w:rsidR="00F22CBE" w:rsidRDefault="00F22CBE" w:rsidP="00F22CBE">
            <w:pPr>
              <w:spacing w:after="0" w:line="259" w:lineRule="auto"/>
              <w:ind w:left="0" w:firstLine="0"/>
            </w:pPr>
            <w:r>
              <w:rPr>
                <w:sz w:val="14"/>
              </w:rPr>
              <w:t>**   Simple Assault</w:t>
            </w:r>
          </w:p>
        </w:tc>
        <w:tc>
          <w:tcPr>
            <w:tcW w:w="710" w:type="dxa"/>
            <w:tcBorders>
              <w:top w:val="single" w:sz="13" w:space="0" w:color="000000"/>
              <w:left w:val="single" w:sz="13" w:space="0" w:color="000000"/>
              <w:bottom w:val="single" w:sz="13" w:space="0" w:color="000000"/>
              <w:right w:val="single" w:sz="13" w:space="0" w:color="000000"/>
            </w:tcBorders>
          </w:tcPr>
          <w:p w14:paraId="1A506F88"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1AD37872"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3DC05E31" w14:textId="77777777" w:rsidR="00F22CBE" w:rsidRDefault="00F22CBE" w:rsidP="00F22CBE">
            <w:pPr>
              <w:spacing w:after="0" w:line="259" w:lineRule="auto"/>
              <w:ind w:left="89" w:firstLine="0"/>
              <w:jc w:val="center"/>
            </w:pPr>
          </w:p>
        </w:tc>
      </w:tr>
      <w:tr w:rsidR="00F22CBE" w14:paraId="39E198E6"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59E0FD4" w14:textId="77777777" w:rsidR="00F22CBE" w:rsidRDefault="00F22CBE" w:rsidP="00F22CBE">
            <w:pPr>
              <w:spacing w:after="0" w:line="259" w:lineRule="auto"/>
              <w:ind w:left="0" w:firstLine="0"/>
            </w:pPr>
            <w:r>
              <w:rPr>
                <w:sz w:val="14"/>
              </w:rPr>
              <w:t xml:space="preserve">   Aggravated Assault</w:t>
            </w:r>
          </w:p>
        </w:tc>
        <w:tc>
          <w:tcPr>
            <w:tcW w:w="710" w:type="dxa"/>
            <w:tcBorders>
              <w:top w:val="single" w:sz="13" w:space="0" w:color="000000"/>
              <w:left w:val="single" w:sz="13" w:space="0" w:color="000000"/>
              <w:bottom w:val="single" w:sz="13" w:space="0" w:color="000000"/>
              <w:right w:val="single" w:sz="13" w:space="0" w:color="000000"/>
            </w:tcBorders>
          </w:tcPr>
          <w:p w14:paraId="6BD1F8C0"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140DB8D"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033AF86" w14:textId="77777777" w:rsidR="00F22CBE" w:rsidRDefault="00F22CBE" w:rsidP="00F22CBE">
            <w:pPr>
              <w:spacing w:after="0" w:line="259" w:lineRule="auto"/>
              <w:ind w:left="89" w:firstLine="0"/>
              <w:jc w:val="center"/>
            </w:pPr>
          </w:p>
        </w:tc>
      </w:tr>
      <w:tr w:rsidR="00F22CBE" w14:paraId="184613F2"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EB374A4" w14:textId="77777777" w:rsidR="00F22CBE" w:rsidRDefault="00F22CBE" w:rsidP="00F22CBE">
            <w:pPr>
              <w:spacing w:after="0" w:line="259" w:lineRule="auto"/>
              <w:ind w:left="2" w:firstLine="0"/>
            </w:pPr>
            <w:r>
              <w:rPr>
                <w:b/>
                <w:sz w:val="16"/>
              </w:rPr>
              <w:t>Robbery:</w:t>
            </w:r>
          </w:p>
        </w:tc>
        <w:tc>
          <w:tcPr>
            <w:tcW w:w="710" w:type="dxa"/>
            <w:tcBorders>
              <w:top w:val="single" w:sz="13" w:space="0" w:color="000000"/>
              <w:left w:val="single" w:sz="13" w:space="0" w:color="000000"/>
              <w:bottom w:val="single" w:sz="13" w:space="0" w:color="000000"/>
              <w:right w:val="single" w:sz="13" w:space="0" w:color="000000"/>
            </w:tcBorders>
          </w:tcPr>
          <w:p w14:paraId="658E7D2F"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6656A76"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BB20A69" w14:textId="77777777" w:rsidR="00F22CBE" w:rsidRDefault="00F22CBE" w:rsidP="00F22CBE">
            <w:pPr>
              <w:spacing w:after="0" w:line="259" w:lineRule="auto"/>
              <w:ind w:left="89" w:firstLine="0"/>
              <w:jc w:val="center"/>
            </w:pPr>
          </w:p>
        </w:tc>
      </w:tr>
      <w:tr w:rsidR="00F22CBE" w14:paraId="689F237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377EE6C" w14:textId="77777777" w:rsidR="00F22CBE" w:rsidRDefault="00F22CBE" w:rsidP="00F22CBE">
            <w:pPr>
              <w:spacing w:after="0" w:line="259" w:lineRule="auto"/>
              <w:ind w:left="2" w:firstLine="0"/>
            </w:pPr>
            <w:r>
              <w:rPr>
                <w:b/>
                <w:sz w:val="16"/>
              </w:rPr>
              <w:t>**Larceny-Theft:</w:t>
            </w:r>
          </w:p>
        </w:tc>
        <w:tc>
          <w:tcPr>
            <w:tcW w:w="710" w:type="dxa"/>
            <w:tcBorders>
              <w:top w:val="single" w:sz="13" w:space="0" w:color="000000"/>
              <w:left w:val="single" w:sz="13" w:space="0" w:color="000000"/>
              <w:bottom w:val="single" w:sz="13" w:space="0" w:color="000000"/>
              <w:right w:val="single" w:sz="13" w:space="0" w:color="000000"/>
            </w:tcBorders>
          </w:tcPr>
          <w:p w14:paraId="3B029853"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D9A81FD"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B79BEF2" w14:textId="77777777" w:rsidR="00F22CBE" w:rsidRDefault="00F22CBE" w:rsidP="00F22CBE">
            <w:pPr>
              <w:spacing w:after="0" w:line="259" w:lineRule="auto"/>
              <w:ind w:left="89" w:firstLine="0"/>
              <w:jc w:val="center"/>
            </w:pPr>
          </w:p>
        </w:tc>
      </w:tr>
      <w:tr w:rsidR="00F22CBE" w14:paraId="4386BF0E"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C1FF54E" w14:textId="77777777" w:rsidR="00F22CBE" w:rsidRDefault="00F22CBE" w:rsidP="00F22CBE">
            <w:pPr>
              <w:spacing w:after="0" w:line="259" w:lineRule="auto"/>
              <w:ind w:left="2" w:firstLine="0"/>
            </w:pPr>
            <w:r>
              <w:rPr>
                <w:b/>
                <w:sz w:val="16"/>
              </w:rPr>
              <w:t>Burglary:</w:t>
            </w:r>
          </w:p>
        </w:tc>
        <w:tc>
          <w:tcPr>
            <w:tcW w:w="710" w:type="dxa"/>
            <w:tcBorders>
              <w:top w:val="single" w:sz="13" w:space="0" w:color="000000"/>
              <w:left w:val="single" w:sz="13" w:space="0" w:color="000000"/>
              <w:bottom w:val="single" w:sz="13" w:space="0" w:color="000000"/>
              <w:right w:val="single" w:sz="13" w:space="0" w:color="000000"/>
            </w:tcBorders>
          </w:tcPr>
          <w:p w14:paraId="311274D9"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C19758F"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7BFC8C9" w14:textId="77777777" w:rsidR="00F22CBE" w:rsidRDefault="00F22CBE" w:rsidP="00F22CBE">
            <w:pPr>
              <w:spacing w:after="0" w:line="259" w:lineRule="auto"/>
              <w:ind w:left="89" w:firstLine="0"/>
              <w:jc w:val="center"/>
            </w:pPr>
          </w:p>
        </w:tc>
      </w:tr>
      <w:tr w:rsidR="00F22CBE" w14:paraId="69A3C41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235C557A" w14:textId="77777777" w:rsidR="00F22CBE" w:rsidRDefault="00F22CBE" w:rsidP="00F22CBE">
            <w:pPr>
              <w:spacing w:after="0" w:line="259" w:lineRule="auto"/>
              <w:ind w:left="2" w:firstLine="0"/>
            </w:pPr>
            <w:r>
              <w:rPr>
                <w:b/>
                <w:sz w:val="16"/>
              </w:rPr>
              <w:t>**Vandalism:</w:t>
            </w:r>
          </w:p>
        </w:tc>
        <w:tc>
          <w:tcPr>
            <w:tcW w:w="710" w:type="dxa"/>
            <w:tcBorders>
              <w:top w:val="single" w:sz="13" w:space="0" w:color="000000"/>
              <w:left w:val="single" w:sz="13" w:space="0" w:color="000000"/>
              <w:bottom w:val="single" w:sz="13" w:space="0" w:color="000000"/>
              <w:right w:val="single" w:sz="13" w:space="0" w:color="000000"/>
            </w:tcBorders>
          </w:tcPr>
          <w:p w14:paraId="2847F78C"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BF0819C"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4A93004" w14:textId="77777777" w:rsidR="00F22CBE" w:rsidRDefault="00F22CBE" w:rsidP="00F22CBE">
            <w:pPr>
              <w:spacing w:after="0" w:line="259" w:lineRule="auto"/>
              <w:ind w:left="89" w:firstLine="0"/>
              <w:jc w:val="center"/>
            </w:pPr>
          </w:p>
        </w:tc>
      </w:tr>
      <w:tr w:rsidR="00F22CBE" w14:paraId="66CDBC6F"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AA7BBB8" w14:textId="77777777" w:rsidR="00F22CBE" w:rsidRDefault="00F22CBE" w:rsidP="00F22CBE">
            <w:pPr>
              <w:spacing w:after="0" w:line="259" w:lineRule="auto"/>
              <w:ind w:left="2" w:firstLine="0"/>
            </w:pPr>
            <w:r>
              <w:rPr>
                <w:b/>
                <w:sz w:val="16"/>
              </w:rPr>
              <w:t>Motor Vehicle Theft:</w:t>
            </w:r>
          </w:p>
        </w:tc>
        <w:tc>
          <w:tcPr>
            <w:tcW w:w="710" w:type="dxa"/>
            <w:tcBorders>
              <w:top w:val="single" w:sz="13" w:space="0" w:color="000000"/>
              <w:left w:val="single" w:sz="13" w:space="0" w:color="000000"/>
              <w:bottom w:val="single" w:sz="13" w:space="0" w:color="000000"/>
              <w:right w:val="single" w:sz="13" w:space="0" w:color="000000"/>
            </w:tcBorders>
          </w:tcPr>
          <w:p w14:paraId="1FD94F3F"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EC1EFB6"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2116126E" w14:textId="77777777" w:rsidR="00F22CBE" w:rsidRDefault="00F22CBE" w:rsidP="00F22CBE">
            <w:pPr>
              <w:spacing w:after="0" w:line="259" w:lineRule="auto"/>
              <w:ind w:left="89" w:firstLine="0"/>
              <w:jc w:val="center"/>
            </w:pPr>
          </w:p>
        </w:tc>
      </w:tr>
      <w:tr w:rsidR="00F22CBE" w14:paraId="565FBFD7"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DC2CA2F" w14:textId="77777777" w:rsidR="00F22CBE" w:rsidRDefault="00F22CBE" w:rsidP="00F22CBE">
            <w:pPr>
              <w:spacing w:after="0" w:line="259" w:lineRule="auto"/>
              <w:ind w:left="2" w:firstLine="0"/>
            </w:pPr>
            <w:r>
              <w:rPr>
                <w:b/>
                <w:sz w:val="16"/>
              </w:rPr>
              <w:t>**Intimidation:</w:t>
            </w:r>
          </w:p>
        </w:tc>
        <w:tc>
          <w:tcPr>
            <w:tcW w:w="710" w:type="dxa"/>
            <w:tcBorders>
              <w:top w:val="single" w:sz="13" w:space="0" w:color="000000"/>
              <w:left w:val="single" w:sz="13" w:space="0" w:color="000000"/>
              <w:bottom w:val="single" w:sz="13" w:space="0" w:color="000000"/>
              <w:right w:val="single" w:sz="13" w:space="0" w:color="000000"/>
            </w:tcBorders>
          </w:tcPr>
          <w:p w14:paraId="34D36170"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C4DE2FA"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30949C4" w14:textId="77777777" w:rsidR="00F22CBE" w:rsidRDefault="00F22CBE" w:rsidP="00F22CBE">
            <w:pPr>
              <w:spacing w:after="0" w:line="259" w:lineRule="auto"/>
              <w:ind w:left="89" w:firstLine="0"/>
              <w:jc w:val="center"/>
            </w:pPr>
          </w:p>
        </w:tc>
      </w:tr>
      <w:tr w:rsidR="00F22CBE" w14:paraId="639F3EF1"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324F7A91" w14:textId="77777777" w:rsidR="00F22CBE" w:rsidRDefault="00F22CBE" w:rsidP="00F22CBE">
            <w:pPr>
              <w:spacing w:after="0" w:line="259" w:lineRule="auto"/>
              <w:ind w:left="2" w:firstLine="0"/>
            </w:pPr>
            <w:r>
              <w:rPr>
                <w:b/>
                <w:sz w:val="16"/>
              </w:rPr>
              <w:t>Arson:</w:t>
            </w:r>
          </w:p>
        </w:tc>
        <w:tc>
          <w:tcPr>
            <w:tcW w:w="710" w:type="dxa"/>
            <w:tcBorders>
              <w:top w:val="single" w:sz="13" w:space="0" w:color="000000"/>
              <w:left w:val="single" w:sz="13" w:space="0" w:color="000000"/>
              <w:bottom w:val="single" w:sz="13" w:space="0" w:color="000000"/>
              <w:right w:val="single" w:sz="13" w:space="0" w:color="000000"/>
            </w:tcBorders>
          </w:tcPr>
          <w:p w14:paraId="2E1DCFE3"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8BD0EAE"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7E91389" w14:textId="77777777" w:rsidR="00F22CBE" w:rsidRDefault="00F22CBE" w:rsidP="00F22CBE">
            <w:pPr>
              <w:spacing w:after="0" w:line="259" w:lineRule="auto"/>
              <w:ind w:left="89" w:firstLine="0"/>
              <w:jc w:val="center"/>
            </w:pPr>
          </w:p>
        </w:tc>
      </w:tr>
      <w:tr w:rsidR="00F22CBE" w14:paraId="0BA50680" w14:textId="77777777" w:rsidTr="00F22CBE">
        <w:trPr>
          <w:trHeight w:val="319"/>
        </w:trPr>
        <w:tc>
          <w:tcPr>
            <w:tcW w:w="2708" w:type="dxa"/>
            <w:tcBorders>
              <w:top w:val="single" w:sz="13" w:space="0" w:color="000000"/>
              <w:left w:val="single" w:sz="13" w:space="0" w:color="000000"/>
              <w:bottom w:val="single" w:sz="13" w:space="0" w:color="000000"/>
              <w:right w:val="single" w:sz="13" w:space="0" w:color="000000"/>
            </w:tcBorders>
          </w:tcPr>
          <w:p w14:paraId="6F3E8B06" w14:textId="77777777" w:rsidR="00F22CBE" w:rsidRDefault="00F22CBE" w:rsidP="00F22CBE">
            <w:pPr>
              <w:spacing w:after="0" w:line="259" w:lineRule="auto"/>
              <w:ind w:left="2" w:firstLine="0"/>
            </w:pPr>
            <w:r>
              <w:rPr>
                <w:b/>
                <w:sz w:val="16"/>
              </w:rPr>
              <w:t>Arrests For:</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4D685F76"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8231C7E"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608D375" w14:textId="77777777" w:rsidR="00F22CBE" w:rsidRDefault="00F22CBE" w:rsidP="00F22CBE">
            <w:pPr>
              <w:spacing w:after="160" w:line="259" w:lineRule="auto"/>
              <w:ind w:left="0" w:firstLine="0"/>
            </w:pPr>
          </w:p>
        </w:tc>
      </w:tr>
      <w:tr w:rsidR="00F22CBE" w14:paraId="4AA44D07" w14:textId="77777777" w:rsidTr="00F22CBE">
        <w:trPr>
          <w:trHeight w:val="238"/>
        </w:trPr>
        <w:tc>
          <w:tcPr>
            <w:tcW w:w="2708" w:type="dxa"/>
            <w:tcBorders>
              <w:top w:val="single" w:sz="13" w:space="0" w:color="000000"/>
              <w:left w:val="single" w:sz="13" w:space="0" w:color="000000"/>
              <w:bottom w:val="single" w:sz="13" w:space="0" w:color="000000"/>
              <w:right w:val="single" w:sz="13" w:space="0" w:color="000000"/>
            </w:tcBorders>
          </w:tcPr>
          <w:p w14:paraId="54F70B8E" w14:textId="77777777" w:rsidR="00F22CBE" w:rsidRDefault="00F22CBE" w:rsidP="00F22CBE">
            <w:pPr>
              <w:spacing w:after="0" w:line="259" w:lineRule="auto"/>
              <w:ind w:left="0" w:firstLine="0"/>
            </w:pPr>
            <w:r>
              <w:rPr>
                <w:sz w:val="14"/>
              </w:rPr>
              <w:t xml:space="preserve">   Liquor Law Violation</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4832320"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55E7429D"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3F35F86" w14:textId="77777777" w:rsidR="00F22CBE" w:rsidRDefault="00F22CBE" w:rsidP="00F22CBE">
            <w:pPr>
              <w:spacing w:after="160" w:line="259" w:lineRule="auto"/>
              <w:ind w:left="0" w:firstLine="0"/>
            </w:pPr>
          </w:p>
        </w:tc>
      </w:tr>
      <w:tr w:rsidR="00F22CBE" w14:paraId="6DD371B2"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C2BEBF9" w14:textId="77777777" w:rsidR="00F22CBE" w:rsidRDefault="00F22CBE" w:rsidP="00F22CBE">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5C086E8C"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4A85C873"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967CA95" w14:textId="77777777" w:rsidR="00F22CBE" w:rsidRDefault="00F22CBE" w:rsidP="00F22CBE">
            <w:pPr>
              <w:spacing w:after="0" w:line="259" w:lineRule="auto"/>
              <w:ind w:left="89" w:firstLine="0"/>
              <w:jc w:val="center"/>
            </w:pPr>
          </w:p>
        </w:tc>
      </w:tr>
      <w:tr w:rsidR="00F22CBE" w14:paraId="7FBF278A" w14:textId="77777777" w:rsidTr="00F22CBE">
        <w:trPr>
          <w:trHeight w:val="319"/>
        </w:trPr>
        <w:tc>
          <w:tcPr>
            <w:tcW w:w="2708" w:type="dxa"/>
            <w:tcBorders>
              <w:top w:val="single" w:sz="13" w:space="0" w:color="000000"/>
              <w:left w:val="single" w:sz="13" w:space="0" w:color="000000"/>
              <w:bottom w:val="single" w:sz="13" w:space="0" w:color="000000"/>
              <w:right w:val="single" w:sz="13" w:space="0" w:color="000000"/>
            </w:tcBorders>
          </w:tcPr>
          <w:p w14:paraId="63BDA303" w14:textId="77777777" w:rsidR="00F22CBE" w:rsidRDefault="00F22CBE" w:rsidP="00F22CBE">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7D2392E9"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58C7F944"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AB29307" w14:textId="77777777" w:rsidR="00F22CBE" w:rsidRDefault="00F22CBE" w:rsidP="00F22CBE">
            <w:pPr>
              <w:spacing w:after="0" w:line="259" w:lineRule="auto"/>
              <w:ind w:left="89" w:firstLine="0"/>
              <w:jc w:val="center"/>
            </w:pPr>
          </w:p>
        </w:tc>
      </w:tr>
      <w:tr w:rsidR="00F22CBE" w14:paraId="4A78E52E"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35CDB95" w14:textId="77777777" w:rsidR="00F22CBE" w:rsidRDefault="00F22CBE" w:rsidP="00F22CBE">
            <w:pPr>
              <w:spacing w:after="0" w:line="259" w:lineRule="auto"/>
              <w:ind w:left="0" w:firstLine="0"/>
            </w:pPr>
            <w:r>
              <w:rPr>
                <w:sz w:val="14"/>
              </w:rPr>
              <w:t xml:space="preserve">            # of arrests</w:t>
            </w:r>
          </w:p>
        </w:tc>
        <w:tc>
          <w:tcPr>
            <w:tcW w:w="710" w:type="dxa"/>
            <w:tcBorders>
              <w:top w:val="single" w:sz="13" w:space="0" w:color="000000"/>
              <w:left w:val="single" w:sz="13" w:space="0" w:color="000000"/>
              <w:bottom w:val="single" w:sz="13" w:space="0" w:color="000000"/>
              <w:right w:val="single" w:sz="13" w:space="0" w:color="000000"/>
            </w:tcBorders>
          </w:tcPr>
          <w:p w14:paraId="7C60C61B"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79CF7FD"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BE27A41" w14:textId="77777777" w:rsidR="00F22CBE" w:rsidRDefault="00F22CBE" w:rsidP="00F22CBE">
            <w:pPr>
              <w:spacing w:after="0" w:line="259" w:lineRule="auto"/>
              <w:ind w:left="89" w:firstLine="0"/>
              <w:jc w:val="center"/>
            </w:pPr>
          </w:p>
        </w:tc>
      </w:tr>
      <w:tr w:rsidR="00F22CBE" w14:paraId="1CD33F9A"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AFD0030" w14:textId="77777777" w:rsidR="00F22CBE" w:rsidRDefault="00F22CBE" w:rsidP="00F22CBE">
            <w:pPr>
              <w:spacing w:after="0" w:line="259" w:lineRule="auto"/>
              <w:ind w:left="0" w:firstLine="0"/>
            </w:pPr>
            <w:r>
              <w:rPr>
                <w:sz w:val="14"/>
              </w:rPr>
              <w:t xml:space="preserve">           # of fatalities</w:t>
            </w:r>
          </w:p>
        </w:tc>
        <w:tc>
          <w:tcPr>
            <w:tcW w:w="710" w:type="dxa"/>
            <w:tcBorders>
              <w:top w:val="single" w:sz="13" w:space="0" w:color="000000"/>
              <w:left w:val="single" w:sz="13" w:space="0" w:color="000000"/>
              <w:bottom w:val="single" w:sz="13" w:space="0" w:color="000000"/>
              <w:right w:val="single" w:sz="13" w:space="0" w:color="000000"/>
            </w:tcBorders>
          </w:tcPr>
          <w:p w14:paraId="76FCE92E"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5F8A8F4E"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1A89E71" w14:textId="77777777" w:rsidR="00F22CBE" w:rsidRDefault="00F22CBE" w:rsidP="00F22CBE">
            <w:pPr>
              <w:spacing w:after="0" w:line="259" w:lineRule="auto"/>
              <w:ind w:left="89" w:firstLine="0"/>
              <w:jc w:val="center"/>
            </w:pPr>
          </w:p>
        </w:tc>
      </w:tr>
      <w:tr w:rsidR="00F22CBE" w14:paraId="775A1637" w14:textId="77777777" w:rsidTr="00F22CBE">
        <w:trPr>
          <w:trHeight w:val="328"/>
        </w:trPr>
        <w:tc>
          <w:tcPr>
            <w:tcW w:w="2708" w:type="dxa"/>
            <w:tcBorders>
              <w:top w:val="single" w:sz="13" w:space="0" w:color="000000"/>
              <w:left w:val="single" w:sz="13" w:space="0" w:color="000000"/>
              <w:bottom w:val="single" w:sz="13" w:space="0" w:color="000000"/>
              <w:right w:val="single" w:sz="13" w:space="0" w:color="000000"/>
            </w:tcBorders>
          </w:tcPr>
          <w:p w14:paraId="6F3BB5A8" w14:textId="77777777" w:rsidR="00F22CBE" w:rsidRDefault="00F22CBE" w:rsidP="00F22CBE">
            <w:pPr>
              <w:spacing w:after="0" w:line="259" w:lineRule="auto"/>
              <w:ind w:left="0" w:firstLine="0"/>
            </w:pPr>
            <w:r>
              <w:rPr>
                <w:sz w:val="14"/>
              </w:rPr>
              <w:t xml:space="preserve">   Drug-Related Violations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0B4EF81"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8552346"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536EE21" w14:textId="77777777" w:rsidR="00F22CBE" w:rsidRDefault="00F22CBE" w:rsidP="00F22CBE">
            <w:pPr>
              <w:spacing w:after="160" w:line="259" w:lineRule="auto"/>
              <w:ind w:left="0" w:firstLine="0"/>
            </w:pPr>
          </w:p>
        </w:tc>
      </w:tr>
      <w:tr w:rsidR="00F22CBE" w14:paraId="1DDE7AB9"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56133EF4" w14:textId="77777777" w:rsidR="00F22CBE" w:rsidRDefault="00F22CBE" w:rsidP="00F22CBE">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3B6303F6" w14:textId="77777777" w:rsidR="00F22CBE" w:rsidRDefault="00F22CBE" w:rsidP="00F22CBE">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609BCEBB" w14:textId="77777777" w:rsidR="00F22CBE" w:rsidRDefault="00F22CBE" w:rsidP="00F22CBE">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456B805" w14:textId="77777777" w:rsidR="00F22CBE" w:rsidRDefault="00F22CBE" w:rsidP="00F22CBE">
            <w:pPr>
              <w:spacing w:after="0" w:line="259" w:lineRule="auto"/>
              <w:ind w:left="89" w:firstLine="0"/>
              <w:jc w:val="center"/>
            </w:pPr>
          </w:p>
        </w:tc>
      </w:tr>
      <w:tr w:rsidR="00F22CBE" w14:paraId="5CD500FF" w14:textId="77777777" w:rsidTr="00F22CBE">
        <w:trPr>
          <w:trHeight w:val="382"/>
        </w:trPr>
        <w:tc>
          <w:tcPr>
            <w:tcW w:w="2708" w:type="dxa"/>
            <w:tcBorders>
              <w:top w:val="single" w:sz="13" w:space="0" w:color="000000"/>
              <w:left w:val="single" w:sz="13" w:space="0" w:color="000000"/>
              <w:bottom w:val="single" w:sz="13" w:space="0" w:color="000000"/>
              <w:right w:val="single" w:sz="13" w:space="0" w:color="000000"/>
            </w:tcBorders>
          </w:tcPr>
          <w:p w14:paraId="7B16DC0D" w14:textId="77777777" w:rsidR="00F22CBE" w:rsidRDefault="00F22CBE" w:rsidP="00F22CBE">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3704DE8D" w14:textId="77777777" w:rsidR="00F22CBE" w:rsidRDefault="00F22CBE" w:rsidP="00F22CBE">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50DA9C91" w14:textId="77777777" w:rsidR="00F22CBE" w:rsidRDefault="00F22CBE" w:rsidP="00F22CBE">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6DB53C3E" w14:textId="77777777" w:rsidR="00F22CBE" w:rsidRDefault="00F22CBE" w:rsidP="00F22CBE">
            <w:pPr>
              <w:spacing w:after="0" w:line="259" w:lineRule="auto"/>
              <w:ind w:left="89" w:firstLine="0"/>
              <w:jc w:val="center"/>
            </w:pPr>
          </w:p>
        </w:tc>
      </w:tr>
      <w:tr w:rsidR="00F22CBE" w14:paraId="7A87A3B3"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729414D2" w14:textId="77777777" w:rsidR="00F22CBE" w:rsidRDefault="00F22CBE" w:rsidP="00F22CBE">
            <w:pPr>
              <w:spacing w:after="0" w:line="259" w:lineRule="auto"/>
              <w:ind w:left="0" w:firstLine="0"/>
            </w:pPr>
            <w:r>
              <w:rPr>
                <w:sz w:val="14"/>
              </w:rPr>
              <w:t xml:space="preserve">            # of arrests</w:t>
            </w:r>
          </w:p>
        </w:tc>
        <w:tc>
          <w:tcPr>
            <w:tcW w:w="710" w:type="dxa"/>
            <w:tcBorders>
              <w:top w:val="single" w:sz="13" w:space="0" w:color="000000"/>
              <w:left w:val="single" w:sz="13" w:space="0" w:color="000000"/>
              <w:bottom w:val="single" w:sz="13" w:space="0" w:color="000000"/>
              <w:right w:val="single" w:sz="13" w:space="0" w:color="000000"/>
            </w:tcBorders>
          </w:tcPr>
          <w:p w14:paraId="35EFA27E" w14:textId="77777777" w:rsidR="00F22CBE" w:rsidRDefault="00F22CBE" w:rsidP="00F22CBE">
            <w:pPr>
              <w:spacing w:after="0" w:line="259" w:lineRule="auto"/>
              <w:ind w:left="46" w:firstLine="0"/>
              <w:jc w:val="center"/>
            </w:pPr>
            <w:r>
              <w:rPr>
                <w:sz w:val="16"/>
              </w:rPr>
              <w:t xml:space="preserve">0 </w:t>
            </w:r>
          </w:p>
        </w:tc>
        <w:tc>
          <w:tcPr>
            <w:tcW w:w="710" w:type="dxa"/>
            <w:tcBorders>
              <w:top w:val="single" w:sz="13" w:space="0" w:color="000000"/>
              <w:left w:val="single" w:sz="13" w:space="0" w:color="000000"/>
              <w:bottom w:val="single" w:sz="13" w:space="0" w:color="000000"/>
              <w:right w:val="single" w:sz="13" w:space="0" w:color="000000"/>
            </w:tcBorders>
          </w:tcPr>
          <w:p w14:paraId="45398C52" w14:textId="77777777" w:rsidR="00F22CBE" w:rsidRDefault="00F22CBE" w:rsidP="00F22CBE">
            <w:pPr>
              <w:spacing w:after="0" w:line="259" w:lineRule="auto"/>
              <w:ind w:left="46"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BC909BE" w14:textId="77777777" w:rsidR="00F22CBE" w:rsidRDefault="00F22CBE" w:rsidP="00F22CBE">
            <w:pPr>
              <w:spacing w:after="0" w:line="259" w:lineRule="auto"/>
              <w:ind w:left="89" w:firstLine="0"/>
              <w:jc w:val="center"/>
            </w:pPr>
          </w:p>
        </w:tc>
      </w:tr>
      <w:tr w:rsidR="00F22CBE" w14:paraId="64BD23D1"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09FF686" w14:textId="77777777" w:rsidR="00F22CBE" w:rsidRDefault="00F22CBE" w:rsidP="00F22CBE">
            <w:pPr>
              <w:spacing w:after="0" w:line="259" w:lineRule="auto"/>
              <w:ind w:left="0" w:firstLine="0"/>
            </w:pPr>
            <w:r>
              <w:rPr>
                <w:sz w:val="14"/>
              </w:rPr>
              <w:t xml:space="preserve">           # of fatalities</w:t>
            </w:r>
          </w:p>
        </w:tc>
        <w:tc>
          <w:tcPr>
            <w:tcW w:w="710" w:type="dxa"/>
            <w:tcBorders>
              <w:top w:val="single" w:sz="13" w:space="0" w:color="000000"/>
              <w:left w:val="single" w:sz="13" w:space="0" w:color="000000"/>
              <w:bottom w:val="single" w:sz="13" w:space="0" w:color="000000"/>
              <w:right w:val="single" w:sz="13" w:space="0" w:color="000000"/>
            </w:tcBorders>
          </w:tcPr>
          <w:p w14:paraId="53C14D1E"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39B85AF4"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086216C" w14:textId="77777777" w:rsidR="00F22CBE" w:rsidRDefault="00F22CBE" w:rsidP="00F22CBE">
            <w:pPr>
              <w:spacing w:after="0" w:line="259" w:lineRule="auto"/>
              <w:ind w:left="89" w:firstLine="0"/>
              <w:jc w:val="center"/>
            </w:pPr>
          </w:p>
        </w:tc>
      </w:tr>
      <w:tr w:rsidR="00F22CBE" w14:paraId="2B504A74"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4714053B" w14:textId="77777777" w:rsidR="00F22CBE" w:rsidRDefault="00F22CBE" w:rsidP="00F22CBE">
            <w:pPr>
              <w:spacing w:after="0" w:line="259" w:lineRule="auto"/>
              <w:ind w:left="2" w:firstLine="0"/>
            </w:pPr>
            <w:r>
              <w:rPr>
                <w:sz w:val="16"/>
              </w:rPr>
              <w:t xml:space="preserve">   Weapons Possession</w:t>
            </w:r>
          </w:p>
        </w:tc>
        <w:tc>
          <w:tcPr>
            <w:tcW w:w="710" w:type="dxa"/>
            <w:tcBorders>
              <w:top w:val="single" w:sz="13" w:space="0" w:color="000000"/>
              <w:left w:val="single" w:sz="13" w:space="0" w:color="000000"/>
              <w:bottom w:val="single" w:sz="13" w:space="0" w:color="000000"/>
              <w:right w:val="single" w:sz="13" w:space="0" w:color="000000"/>
            </w:tcBorders>
          </w:tcPr>
          <w:p w14:paraId="66198F62"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7D9E9277"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4765E6B3" w14:textId="77777777" w:rsidR="00F22CBE" w:rsidRDefault="00F22CBE" w:rsidP="00F22CBE">
            <w:pPr>
              <w:spacing w:after="0" w:line="259" w:lineRule="auto"/>
              <w:ind w:left="89" w:firstLine="0"/>
              <w:jc w:val="center"/>
            </w:pPr>
          </w:p>
        </w:tc>
      </w:tr>
      <w:tr w:rsidR="00F22CBE" w14:paraId="15D7D925" w14:textId="77777777" w:rsidTr="00F22CBE">
        <w:trPr>
          <w:trHeight w:val="292"/>
        </w:trPr>
        <w:tc>
          <w:tcPr>
            <w:tcW w:w="2708" w:type="dxa"/>
            <w:tcBorders>
              <w:top w:val="single" w:sz="13" w:space="0" w:color="000000"/>
              <w:left w:val="single" w:sz="13" w:space="0" w:color="000000"/>
              <w:bottom w:val="single" w:sz="13" w:space="0" w:color="000000"/>
              <w:right w:val="single" w:sz="13" w:space="0" w:color="000000"/>
            </w:tcBorders>
          </w:tcPr>
          <w:p w14:paraId="42450D6C" w14:textId="77777777" w:rsidR="00F22CBE" w:rsidRDefault="00F22CBE" w:rsidP="00F22CBE">
            <w:pPr>
              <w:spacing w:after="0" w:line="259" w:lineRule="auto"/>
              <w:ind w:left="2" w:firstLine="0"/>
            </w:pPr>
            <w:r>
              <w:rPr>
                <w:b/>
                <w:sz w:val="16"/>
              </w:rPr>
              <w:t>Disciplinary Referrals: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6E20B46F"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77B6FC1C"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41F2ACB1" w14:textId="77777777" w:rsidR="00F22CBE" w:rsidRDefault="00F22CBE" w:rsidP="00F22CBE">
            <w:pPr>
              <w:spacing w:after="160" w:line="259" w:lineRule="auto"/>
              <w:ind w:left="0" w:firstLine="0"/>
            </w:pPr>
          </w:p>
        </w:tc>
      </w:tr>
      <w:tr w:rsidR="00F22CBE" w14:paraId="105ABE14" w14:textId="77777777" w:rsidTr="00F22CBE">
        <w:trPr>
          <w:trHeight w:val="328"/>
        </w:trPr>
        <w:tc>
          <w:tcPr>
            <w:tcW w:w="2708" w:type="dxa"/>
            <w:tcBorders>
              <w:top w:val="single" w:sz="13" w:space="0" w:color="000000"/>
              <w:left w:val="single" w:sz="13" w:space="0" w:color="000000"/>
              <w:bottom w:val="single" w:sz="13" w:space="0" w:color="000000"/>
              <w:right w:val="single" w:sz="13" w:space="0" w:color="000000"/>
            </w:tcBorders>
          </w:tcPr>
          <w:p w14:paraId="14B227ED" w14:textId="77777777" w:rsidR="00F22CBE" w:rsidRDefault="00F22CBE" w:rsidP="00F22CBE">
            <w:pPr>
              <w:spacing w:after="0" w:line="259" w:lineRule="auto"/>
              <w:ind w:left="0" w:firstLine="0"/>
            </w:pPr>
            <w:r>
              <w:rPr>
                <w:sz w:val="14"/>
              </w:rPr>
              <w:t xml:space="preserve">   Liquor Law Violation</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1B26D84"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05202032"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C7FDD54" w14:textId="77777777" w:rsidR="00F22CBE" w:rsidRDefault="00F22CBE" w:rsidP="00F22CBE">
            <w:pPr>
              <w:spacing w:after="160" w:line="259" w:lineRule="auto"/>
              <w:ind w:left="0" w:firstLine="0"/>
            </w:pPr>
          </w:p>
        </w:tc>
      </w:tr>
      <w:tr w:rsidR="00F22CBE" w14:paraId="097CD95C"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043AC196" w14:textId="77777777" w:rsidR="00F22CBE" w:rsidRDefault="00F22CBE" w:rsidP="00F22CBE">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5D21536F"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628AAF26"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7D6E3F3C" w14:textId="77777777" w:rsidR="00F22CBE" w:rsidRDefault="00F22CBE" w:rsidP="00F22CBE">
            <w:pPr>
              <w:spacing w:after="0" w:line="259" w:lineRule="auto"/>
              <w:ind w:left="89" w:firstLine="0"/>
              <w:jc w:val="center"/>
            </w:pPr>
          </w:p>
        </w:tc>
      </w:tr>
      <w:tr w:rsidR="00F22CBE" w14:paraId="771670EA" w14:textId="77777777" w:rsidTr="00F22CBE">
        <w:trPr>
          <w:trHeight w:val="364"/>
        </w:trPr>
        <w:tc>
          <w:tcPr>
            <w:tcW w:w="2708" w:type="dxa"/>
            <w:tcBorders>
              <w:top w:val="single" w:sz="13" w:space="0" w:color="000000"/>
              <w:left w:val="single" w:sz="13" w:space="0" w:color="000000"/>
              <w:bottom w:val="single" w:sz="13" w:space="0" w:color="000000"/>
              <w:right w:val="single" w:sz="13" w:space="0" w:color="000000"/>
            </w:tcBorders>
          </w:tcPr>
          <w:p w14:paraId="15AB5BF1" w14:textId="77777777" w:rsidR="00F22CBE" w:rsidRDefault="00F22CBE" w:rsidP="00F22CBE">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69F2E4E5" w14:textId="77777777" w:rsidR="00F22CBE" w:rsidRDefault="00F22CBE" w:rsidP="00F22CBE">
            <w:pPr>
              <w:spacing w:after="0" w:line="259" w:lineRule="auto"/>
              <w:ind w:left="89" w:firstLine="0"/>
              <w:jc w:val="center"/>
            </w:pPr>
            <w:r>
              <w:rPr>
                <w:sz w:val="16"/>
              </w:rPr>
              <w:t>0</w:t>
            </w:r>
          </w:p>
        </w:tc>
        <w:tc>
          <w:tcPr>
            <w:tcW w:w="710" w:type="dxa"/>
            <w:tcBorders>
              <w:top w:val="single" w:sz="13" w:space="0" w:color="000000"/>
              <w:left w:val="single" w:sz="13" w:space="0" w:color="000000"/>
              <w:bottom w:val="single" w:sz="13" w:space="0" w:color="000000"/>
              <w:right w:val="single" w:sz="13" w:space="0" w:color="000000"/>
            </w:tcBorders>
          </w:tcPr>
          <w:p w14:paraId="264415CF" w14:textId="77777777" w:rsidR="00F22CBE" w:rsidRDefault="00F22CBE" w:rsidP="00F22CBE">
            <w:pPr>
              <w:spacing w:after="0" w:line="259" w:lineRule="auto"/>
              <w:ind w:left="89"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D058044" w14:textId="77777777" w:rsidR="00F22CBE" w:rsidRDefault="00F22CBE" w:rsidP="00F22CBE">
            <w:pPr>
              <w:spacing w:after="0" w:line="259" w:lineRule="auto"/>
              <w:ind w:left="89" w:firstLine="0"/>
              <w:jc w:val="center"/>
            </w:pPr>
          </w:p>
        </w:tc>
      </w:tr>
      <w:tr w:rsidR="00F22CBE" w14:paraId="67D4E9AF" w14:textId="77777777" w:rsidTr="00F22CBE">
        <w:trPr>
          <w:trHeight w:val="283"/>
        </w:trPr>
        <w:tc>
          <w:tcPr>
            <w:tcW w:w="2708" w:type="dxa"/>
            <w:tcBorders>
              <w:top w:val="single" w:sz="13" w:space="0" w:color="000000"/>
              <w:left w:val="single" w:sz="13" w:space="0" w:color="000000"/>
              <w:bottom w:val="single" w:sz="13" w:space="0" w:color="000000"/>
              <w:right w:val="single" w:sz="13" w:space="0" w:color="000000"/>
            </w:tcBorders>
          </w:tcPr>
          <w:p w14:paraId="32F6B466" w14:textId="77777777" w:rsidR="00F22CBE" w:rsidRDefault="00F22CBE" w:rsidP="00F22CBE">
            <w:pPr>
              <w:spacing w:after="0" w:line="259" w:lineRule="auto"/>
              <w:ind w:left="0" w:firstLine="0"/>
            </w:pPr>
            <w:r>
              <w:rPr>
                <w:sz w:val="14"/>
              </w:rPr>
              <w:t xml:space="preserve">   Drug-Related Violations</w:t>
            </w: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3D737C67"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127862F9" w14:textId="77777777" w:rsidR="00F22CBE" w:rsidRDefault="00F22CBE" w:rsidP="00F22CBE">
            <w:pPr>
              <w:spacing w:after="160" w:line="259" w:lineRule="auto"/>
              <w:ind w:left="0" w:firstLine="0"/>
            </w:pPr>
          </w:p>
        </w:tc>
        <w:tc>
          <w:tcPr>
            <w:tcW w:w="710" w:type="dxa"/>
            <w:tcBorders>
              <w:top w:val="single" w:sz="13" w:space="0" w:color="000000"/>
              <w:left w:val="single" w:sz="13" w:space="0" w:color="000000"/>
              <w:bottom w:val="single" w:sz="13" w:space="0" w:color="000000"/>
              <w:right w:val="single" w:sz="13" w:space="0" w:color="000000"/>
            </w:tcBorders>
            <w:shd w:val="clear" w:color="auto" w:fill="DADADB"/>
          </w:tcPr>
          <w:p w14:paraId="2F799EFC" w14:textId="77777777" w:rsidR="00F22CBE" w:rsidRDefault="00F22CBE" w:rsidP="00F22CBE">
            <w:pPr>
              <w:spacing w:after="160" w:line="259" w:lineRule="auto"/>
              <w:ind w:left="0" w:firstLine="0"/>
            </w:pPr>
          </w:p>
        </w:tc>
      </w:tr>
      <w:tr w:rsidR="00F22CBE" w14:paraId="37DFFA88"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6E15CAFE" w14:textId="77777777" w:rsidR="00F22CBE" w:rsidRDefault="00F22CBE" w:rsidP="00F22CBE">
            <w:pPr>
              <w:spacing w:after="0" w:line="259" w:lineRule="auto"/>
              <w:ind w:left="0" w:firstLine="0"/>
            </w:pPr>
            <w:r>
              <w:rPr>
                <w:sz w:val="14"/>
              </w:rPr>
              <w:t xml:space="preserve">           # of campus violations</w:t>
            </w:r>
          </w:p>
        </w:tc>
        <w:tc>
          <w:tcPr>
            <w:tcW w:w="710" w:type="dxa"/>
            <w:tcBorders>
              <w:top w:val="single" w:sz="13" w:space="0" w:color="000000"/>
              <w:left w:val="single" w:sz="13" w:space="0" w:color="000000"/>
              <w:bottom w:val="single" w:sz="13" w:space="0" w:color="000000"/>
              <w:right w:val="single" w:sz="13" w:space="0" w:color="000000"/>
            </w:tcBorders>
          </w:tcPr>
          <w:p w14:paraId="55196C1B" w14:textId="77777777" w:rsidR="00F22CBE" w:rsidRDefault="00F22CBE" w:rsidP="00F22CBE">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4B552F22" w14:textId="77777777" w:rsidR="00F22CBE" w:rsidRDefault="00F22CBE" w:rsidP="00F22CBE">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1DFE17B3" w14:textId="77777777" w:rsidR="00F22CBE" w:rsidRDefault="00F22CBE" w:rsidP="00F22CBE">
            <w:pPr>
              <w:spacing w:after="0" w:line="259" w:lineRule="auto"/>
              <w:ind w:left="89" w:firstLine="0"/>
              <w:jc w:val="center"/>
            </w:pPr>
          </w:p>
        </w:tc>
      </w:tr>
      <w:tr w:rsidR="00F22CBE" w14:paraId="7D53C02E" w14:textId="77777777" w:rsidTr="00F22CBE">
        <w:trPr>
          <w:trHeight w:val="355"/>
        </w:trPr>
        <w:tc>
          <w:tcPr>
            <w:tcW w:w="2708" w:type="dxa"/>
            <w:tcBorders>
              <w:top w:val="single" w:sz="13" w:space="0" w:color="000000"/>
              <w:left w:val="single" w:sz="13" w:space="0" w:color="000000"/>
              <w:bottom w:val="single" w:sz="13" w:space="0" w:color="000000"/>
              <w:right w:val="single" w:sz="13" w:space="0" w:color="000000"/>
            </w:tcBorders>
          </w:tcPr>
          <w:p w14:paraId="269AF858" w14:textId="77777777" w:rsidR="00F22CBE" w:rsidRDefault="00F22CBE" w:rsidP="00F22CBE">
            <w:pPr>
              <w:spacing w:after="0" w:line="259" w:lineRule="auto"/>
              <w:ind w:left="0" w:right="818" w:firstLine="0"/>
            </w:pPr>
            <w:r>
              <w:rPr>
                <w:sz w:val="14"/>
              </w:rPr>
              <w:t xml:space="preserve">           Type of sanctions            for violations</w:t>
            </w:r>
          </w:p>
        </w:tc>
        <w:tc>
          <w:tcPr>
            <w:tcW w:w="710" w:type="dxa"/>
            <w:tcBorders>
              <w:top w:val="single" w:sz="13" w:space="0" w:color="000000"/>
              <w:left w:val="single" w:sz="13" w:space="0" w:color="000000"/>
              <w:bottom w:val="single" w:sz="13" w:space="0" w:color="000000"/>
              <w:right w:val="single" w:sz="13" w:space="0" w:color="000000"/>
            </w:tcBorders>
          </w:tcPr>
          <w:p w14:paraId="2235FFA5" w14:textId="77777777" w:rsidR="00F22CBE" w:rsidRDefault="00F22CBE" w:rsidP="00F22CBE">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0C9D0ED9" w14:textId="77777777" w:rsidR="00F22CBE" w:rsidRDefault="00F22CBE" w:rsidP="00F22CBE">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004F4D43" w14:textId="77777777" w:rsidR="00F22CBE" w:rsidRDefault="00F22CBE" w:rsidP="00F22CBE">
            <w:pPr>
              <w:spacing w:after="0" w:line="259" w:lineRule="auto"/>
              <w:ind w:left="89" w:firstLine="0"/>
              <w:jc w:val="center"/>
            </w:pPr>
          </w:p>
        </w:tc>
      </w:tr>
      <w:tr w:rsidR="00F22CBE" w14:paraId="07A2D2F0" w14:textId="77777777" w:rsidTr="00F22CBE">
        <w:trPr>
          <w:trHeight w:val="271"/>
        </w:trPr>
        <w:tc>
          <w:tcPr>
            <w:tcW w:w="2708" w:type="dxa"/>
            <w:tcBorders>
              <w:top w:val="single" w:sz="13" w:space="0" w:color="000000"/>
              <w:left w:val="single" w:sz="13" w:space="0" w:color="000000"/>
              <w:bottom w:val="single" w:sz="13" w:space="0" w:color="000000"/>
              <w:right w:val="single" w:sz="13" w:space="0" w:color="000000"/>
            </w:tcBorders>
          </w:tcPr>
          <w:p w14:paraId="11009170" w14:textId="77777777" w:rsidR="00F22CBE" w:rsidRDefault="00F22CBE" w:rsidP="00F22CBE">
            <w:pPr>
              <w:spacing w:after="0" w:line="259" w:lineRule="auto"/>
              <w:ind w:left="0" w:firstLine="0"/>
            </w:pPr>
            <w:r>
              <w:rPr>
                <w:sz w:val="14"/>
              </w:rPr>
              <w:t xml:space="preserve">   Weapons Possession</w:t>
            </w:r>
          </w:p>
        </w:tc>
        <w:tc>
          <w:tcPr>
            <w:tcW w:w="710" w:type="dxa"/>
            <w:tcBorders>
              <w:top w:val="single" w:sz="13" w:space="0" w:color="000000"/>
              <w:left w:val="single" w:sz="13" w:space="0" w:color="000000"/>
              <w:bottom w:val="single" w:sz="13" w:space="0" w:color="000000"/>
              <w:right w:val="single" w:sz="13" w:space="0" w:color="000000"/>
            </w:tcBorders>
          </w:tcPr>
          <w:p w14:paraId="5DD826C4" w14:textId="77777777" w:rsidR="00F22CBE" w:rsidRDefault="00F22CBE" w:rsidP="00F22CBE">
            <w:pPr>
              <w:spacing w:after="0" w:line="259" w:lineRule="auto"/>
              <w:ind w:left="91" w:firstLine="0"/>
              <w:jc w:val="center"/>
            </w:pPr>
            <w:r>
              <w:rPr>
                <w:sz w:val="16"/>
              </w:rPr>
              <w:t xml:space="preserve"> 0</w:t>
            </w:r>
          </w:p>
        </w:tc>
        <w:tc>
          <w:tcPr>
            <w:tcW w:w="710" w:type="dxa"/>
            <w:tcBorders>
              <w:top w:val="single" w:sz="13" w:space="0" w:color="000000"/>
              <w:left w:val="single" w:sz="13" w:space="0" w:color="000000"/>
              <w:bottom w:val="single" w:sz="13" w:space="0" w:color="000000"/>
              <w:right w:val="single" w:sz="13" w:space="0" w:color="000000"/>
            </w:tcBorders>
          </w:tcPr>
          <w:p w14:paraId="48540611" w14:textId="77777777" w:rsidR="00F22CBE" w:rsidRDefault="00F22CBE" w:rsidP="00F22CBE">
            <w:pPr>
              <w:spacing w:after="0" w:line="259" w:lineRule="auto"/>
              <w:ind w:left="91" w:firstLine="0"/>
              <w:jc w:val="center"/>
            </w:pPr>
          </w:p>
        </w:tc>
        <w:tc>
          <w:tcPr>
            <w:tcW w:w="710" w:type="dxa"/>
            <w:tcBorders>
              <w:top w:val="single" w:sz="13" w:space="0" w:color="000000"/>
              <w:left w:val="single" w:sz="13" w:space="0" w:color="000000"/>
              <w:bottom w:val="single" w:sz="13" w:space="0" w:color="000000"/>
              <w:right w:val="single" w:sz="13" w:space="0" w:color="000000"/>
            </w:tcBorders>
          </w:tcPr>
          <w:p w14:paraId="5A79A459" w14:textId="77777777" w:rsidR="00F22CBE" w:rsidRDefault="00F22CBE" w:rsidP="00F22CBE">
            <w:pPr>
              <w:spacing w:after="0" w:line="259" w:lineRule="auto"/>
              <w:ind w:left="89" w:firstLine="0"/>
              <w:jc w:val="center"/>
            </w:pPr>
          </w:p>
        </w:tc>
      </w:tr>
    </w:tbl>
    <w:tbl>
      <w:tblPr>
        <w:tblStyle w:val="TableGrid"/>
        <w:tblpPr w:leftFromText="180" w:rightFromText="180" w:vertAnchor="text" w:horzAnchor="page" w:tblpX="6500" w:tblpY="9"/>
        <w:tblW w:w="5191" w:type="dxa"/>
        <w:tblInd w:w="0" w:type="dxa"/>
        <w:tblCellMar>
          <w:left w:w="31" w:type="dxa"/>
          <w:right w:w="115" w:type="dxa"/>
        </w:tblCellMar>
        <w:tblLook w:val="04A0" w:firstRow="1" w:lastRow="0" w:firstColumn="1" w:lastColumn="0" w:noHBand="0" w:noVBand="1"/>
      </w:tblPr>
      <w:tblGrid>
        <w:gridCol w:w="2573"/>
        <w:gridCol w:w="847"/>
        <w:gridCol w:w="847"/>
        <w:gridCol w:w="924"/>
      </w:tblGrid>
      <w:tr w:rsidR="00F22CBE" w14:paraId="6F9B2867" w14:textId="77777777" w:rsidTr="00F22CBE">
        <w:trPr>
          <w:trHeight w:val="802"/>
        </w:trPr>
        <w:tc>
          <w:tcPr>
            <w:tcW w:w="5191" w:type="dxa"/>
            <w:gridSpan w:val="4"/>
            <w:tcBorders>
              <w:top w:val="single" w:sz="13" w:space="0" w:color="000000"/>
              <w:left w:val="single" w:sz="13" w:space="0" w:color="000000"/>
              <w:bottom w:val="single" w:sz="13" w:space="0" w:color="000000"/>
              <w:right w:val="single" w:sz="13" w:space="0" w:color="000000"/>
            </w:tcBorders>
          </w:tcPr>
          <w:p w14:paraId="0C82E42F" w14:textId="77777777" w:rsidR="00F22CBE" w:rsidRDefault="00F22CBE" w:rsidP="00F22CBE">
            <w:pPr>
              <w:spacing w:after="9" w:line="259" w:lineRule="auto"/>
              <w:ind w:left="2" w:firstLine="0"/>
            </w:pPr>
            <w:r>
              <w:rPr>
                <w:b/>
                <w:sz w:val="16"/>
                <w:u w:val="single" w:color="000000"/>
              </w:rPr>
              <w:t>Hate Crimes</w:t>
            </w:r>
          </w:p>
          <w:p w14:paraId="14788BE2" w14:textId="77777777" w:rsidR="00F22CBE" w:rsidRDefault="00F22CBE" w:rsidP="00F22CBE">
            <w:pPr>
              <w:spacing w:after="0" w:line="259" w:lineRule="auto"/>
              <w:ind w:left="2" w:firstLine="0"/>
            </w:pPr>
            <w:r>
              <w:rPr>
                <w:b/>
                <w:sz w:val="16"/>
              </w:rPr>
              <w:t>Should a hate crime be reported, it will be identified by the bias category.</w:t>
            </w:r>
          </w:p>
        </w:tc>
      </w:tr>
      <w:tr w:rsidR="00F22CBE" w14:paraId="57B61A44"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shd w:val="clear" w:color="auto" w:fill="E0E0E1"/>
          </w:tcPr>
          <w:p w14:paraId="2E69E650" w14:textId="77777777" w:rsidR="00F22CBE" w:rsidRDefault="00F22CBE" w:rsidP="00F22CBE">
            <w:pPr>
              <w:spacing w:after="0" w:line="259" w:lineRule="auto"/>
              <w:ind w:left="92" w:firstLine="0"/>
              <w:jc w:val="center"/>
            </w:pPr>
            <w:r>
              <w:rPr>
                <w:b/>
                <w:sz w:val="16"/>
              </w:rPr>
              <w:t>CATEGORY</w:t>
            </w:r>
          </w:p>
        </w:tc>
        <w:tc>
          <w:tcPr>
            <w:tcW w:w="847" w:type="dxa"/>
            <w:tcBorders>
              <w:top w:val="single" w:sz="13" w:space="0" w:color="000000"/>
              <w:left w:val="single" w:sz="13" w:space="0" w:color="000000"/>
              <w:bottom w:val="single" w:sz="13" w:space="0" w:color="000000"/>
              <w:right w:val="single" w:sz="13" w:space="0" w:color="000000"/>
            </w:tcBorders>
            <w:shd w:val="clear" w:color="auto" w:fill="E0E0E1"/>
          </w:tcPr>
          <w:p w14:paraId="2FB55E4F" w14:textId="77777777" w:rsidR="00F22CBE" w:rsidRDefault="00F22CBE" w:rsidP="00F22CBE">
            <w:pPr>
              <w:spacing w:after="0" w:line="259" w:lineRule="auto"/>
              <w:ind w:left="91" w:firstLine="0"/>
              <w:jc w:val="center"/>
            </w:pPr>
            <w:r>
              <w:rPr>
                <w:b/>
                <w:sz w:val="18"/>
              </w:rPr>
              <w:t>2017</w:t>
            </w:r>
          </w:p>
        </w:tc>
        <w:tc>
          <w:tcPr>
            <w:tcW w:w="847" w:type="dxa"/>
            <w:tcBorders>
              <w:top w:val="single" w:sz="13" w:space="0" w:color="000000"/>
              <w:left w:val="single" w:sz="13" w:space="0" w:color="000000"/>
              <w:bottom w:val="single" w:sz="13" w:space="0" w:color="000000"/>
              <w:right w:val="single" w:sz="13" w:space="0" w:color="000000"/>
            </w:tcBorders>
            <w:shd w:val="clear" w:color="auto" w:fill="E0E0E1"/>
          </w:tcPr>
          <w:p w14:paraId="5BEFCEF8" w14:textId="77777777" w:rsidR="00F22CBE" w:rsidRDefault="00F22CBE" w:rsidP="00F22CBE">
            <w:pPr>
              <w:spacing w:after="0" w:line="259" w:lineRule="auto"/>
              <w:ind w:left="91" w:firstLine="0"/>
              <w:jc w:val="center"/>
            </w:pPr>
            <w:r>
              <w:rPr>
                <w:b/>
                <w:sz w:val="18"/>
              </w:rPr>
              <w:t>2018</w:t>
            </w:r>
          </w:p>
        </w:tc>
        <w:tc>
          <w:tcPr>
            <w:tcW w:w="924" w:type="dxa"/>
            <w:tcBorders>
              <w:top w:val="single" w:sz="13" w:space="0" w:color="000000"/>
              <w:left w:val="single" w:sz="13" w:space="0" w:color="000000"/>
              <w:bottom w:val="single" w:sz="13" w:space="0" w:color="000000"/>
              <w:right w:val="single" w:sz="13" w:space="0" w:color="000000"/>
            </w:tcBorders>
            <w:shd w:val="clear" w:color="auto" w:fill="E0E0E1"/>
          </w:tcPr>
          <w:p w14:paraId="19E3EADF" w14:textId="77777777" w:rsidR="00F22CBE" w:rsidRDefault="00F22CBE" w:rsidP="00F22CBE">
            <w:pPr>
              <w:spacing w:after="0" w:line="259" w:lineRule="auto"/>
              <w:ind w:left="91" w:firstLine="0"/>
              <w:jc w:val="center"/>
            </w:pPr>
            <w:r>
              <w:rPr>
                <w:b/>
                <w:sz w:val="18"/>
              </w:rPr>
              <w:t>2019</w:t>
            </w:r>
          </w:p>
        </w:tc>
      </w:tr>
      <w:tr w:rsidR="00F22CBE" w14:paraId="2BC952B7" w14:textId="77777777" w:rsidTr="00F22CBE">
        <w:trPr>
          <w:trHeight w:val="263"/>
        </w:trPr>
        <w:tc>
          <w:tcPr>
            <w:tcW w:w="2573" w:type="dxa"/>
            <w:vMerge w:val="restart"/>
            <w:tcBorders>
              <w:top w:val="single" w:sz="13" w:space="0" w:color="000000"/>
              <w:left w:val="single" w:sz="13" w:space="0" w:color="000000"/>
              <w:bottom w:val="single" w:sz="13" w:space="0" w:color="000000"/>
              <w:right w:val="single" w:sz="13" w:space="0" w:color="000000"/>
            </w:tcBorders>
          </w:tcPr>
          <w:p w14:paraId="001A97D2" w14:textId="77777777" w:rsidR="00F22CBE" w:rsidRDefault="00F22CBE" w:rsidP="00F22CBE">
            <w:pPr>
              <w:spacing w:after="0" w:line="259" w:lineRule="auto"/>
              <w:ind w:left="2" w:firstLine="0"/>
            </w:pPr>
            <w:r>
              <w:rPr>
                <w:b/>
                <w:sz w:val="16"/>
              </w:rPr>
              <w:t>Criminal Homicide:</w:t>
            </w:r>
          </w:p>
        </w:tc>
        <w:tc>
          <w:tcPr>
            <w:tcW w:w="847" w:type="dxa"/>
            <w:tcBorders>
              <w:top w:val="single" w:sz="13" w:space="0" w:color="000000"/>
              <w:left w:val="single" w:sz="13" w:space="0" w:color="000000"/>
              <w:bottom w:val="nil"/>
              <w:right w:val="single" w:sz="13" w:space="0" w:color="000000"/>
            </w:tcBorders>
            <w:shd w:val="clear" w:color="auto" w:fill="DADADB"/>
          </w:tcPr>
          <w:p w14:paraId="173F0319" w14:textId="77777777" w:rsidR="00F22CBE" w:rsidRDefault="00F22CBE" w:rsidP="00F22CBE">
            <w:pPr>
              <w:spacing w:after="160" w:line="259" w:lineRule="auto"/>
              <w:ind w:left="0" w:firstLine="0"/>
            </w:pPr>
          </w:p>
        </w:tc>
        <w:tc>
          <w:tcPr>
            <w:tcW w:w="847" w:type="dxa"/>
            <w:tcBorders>
              <w:top w:val="single" w:sz="13" w:space="0" w:color="000000"/>
              <w:left w:val="single" w:sz="13" w:space="0" w:color="000000"/>
              <w:bottom w:val="nil"/>
              <w:right w:val="single" w:sz="13" w:space="0" w:color="000000"/>
            </w:tcBorders>
            <w:shd w:val="clear" w:color="auto" w:fill="DADADB"/>
          </w:tcPr>
          <w:p w14:paraId="67668536" w14:textId="77777777" w:rsidR="00F22CBE" w:rsidRDefault="00F22CBE" w:rsidP="00F22CBE">
            <w:pPr>
              <w:spacing w:after="160" w:line="259" w:lineRule="auto"/>
              <w:ind w:left="0" w:firstLine="0"/>
            </w:pPr>
          </w:p>
        </w:tc>
        <w:tc>
          <w:tcPr>
            <w:tcW w:w="924" w:type="dxa"/>
            <w:tcBorders>
              <w:top w:val="single" w:sz="13" w:space="0" w:color="000000"/>
              <w:left w:val="single" w:sz="13" w:space="0" w:color="000000"/>
              <w:bottom w:val="nil"/>
              <w:right w:val="single" w:sz="13" w:space="0" w:color="000000"/>
            </w:tcBorders>
            <w:shd w:val="clear" w:color="auto" w:fill="DADADB"/>
          </w:tcPr>
          <w:p w14:paraId="63115A7D" w14:textId="77777777" w:rsidR="00F22CBE" w:rsidRDefault="00F22CBE" w:rsidP="00F22CBE">
            <w:pPr>
              <w:spacing w:after="160" w:line="259" w:lineRule="auto"/>
              <w:ind w:left="0" w:firstLine="0"/>
            </w:pPr>
          </w:p>
        </w:tc>
      </w:tr>
      <w:tr w:rsidR="00F22CBE" w14:paraId="29A3E7F1" w14:textId="77777777" w:rsidTr="00F22CBE">
        <w:trPr>
          <w:trHeight w:val="148"/>
        </w:trPr>
        <w:tc>
          <w:tcPr>
            <w:tcW w:w="0" w:type="auto"/>
            <w:vMerge/>
            <w:tcBorders>
              <w:top w:val="nil"/>
              <w:left w:val="single" w:sz="13" w:space="0" w:color="000000"/>
              <w:bottom w:val="single" w:sz="13" w:space="0" w:color="000000"/>
              <w:right w:val="single" w:sz="13" w:space="0" w:color="000000"/>
            </w:tcBorders>
          </w:tcPr>
          <w:p w14:paraId="65770022" w14:textId="77777777" w:rsidR="00F22CBE" w:rsidRDefault="00F22CBE" w:rsidP="00F22CBE">
            <w:pPr>
              <w:spacing w:after="160" w:line="259" w:lineRule="auto"/>
              <w:ind w:left="0" w:firstLine="0"/>
            </w:pPr>
          </w:p>
        </w:tc>
        <w:tc>
          <w:tcPr>
            <w:tcW w:w="847" w:type="dxa"/>
            <w:tcBorders>
              <w:top w:val="nil"/>
              <w:left w:val="single" w:sz="13" w:space="0" w:color="000000"/>
              <w:bottom w:val="single" w:sz="13" w:space="0" w:color="000000"/>
              <w:right w:val="single" w:sz="13" w:space="0" w:color="000000"/>
            </w:tcBorders>
            <w:shd w:val="clear" w:color="auto" w:fill="DADADB"/>
          </w:tcPr>
          <w:p w14:paraId="214D0766" w14:textId="77777777" w:rsidR="00F22CBE" w:rsidRDefault="00F22CBE" w:rsidP="00F22CBE">
            <w:pPr>
              <w:spacing w:after="160" w:line="259" w:lineRule="auto"/>
              <w:ind w:left="0" w:firstLine="0"/>
            </w:pPr>
          </w:p>
        </w:tc>
        <w:tc>
          <w:tcPr>
            <w:tcW w:w="847" w:type="dxa"/>
            <w:tcBorders>
              <w:top w:val="nil"/>
              <w:left w:val="single" w:sz="13" w:space="0" w:color="000000"/>
              <w:bottom w:val="single" w:sz="13" w:space="0" w:color="000000"/>
              <w:right w:val="single" w:sz="13" w:space="0" w:color="000000"/>
            </w:tcBorders>
            <w:shd w:val="clear" w:color="auto" w:fill="DADADB"/>
          </w:tcPr>
          <w:p w14:paraId="23218EE0" w14:textId="77777777" w:rsidR="00F22CBE" w:rsidRDefault="00F22CBE" w:rsidP="00F22CBE">
            <w:pPr>
              <w:spacing w:after="160" w:line="259" w:lineRule="auto"/>
              <w:ind w:left="0" w:firstLine="0"/>
            </w:pPr>
          </w:p>
        </w:tc>
        <w:tc>
          <w:tcPr>
            <w:tcW w:w="924" w:type="dxa"/>
            <w:tcBorders>
              <w:top w:val="nil"/>
              <w:left w:val="single" w:sz="13" w:space="0" w:color="000000"/>
              <w:bottom w:val="single" w:sz="13" w:space="0" w:color="000000"/>
              <w:right w:val="single" w:sz="13" w:space="0" w:color="000000"/>
            </w:tcBorders>
            <w:shd w:val="clear" w:color="auto" w:fill="DADADB"/>
          </w:tcPr>
          <w:p w14:paraId="5972F167" w14:textId="77777777" w:rsidR="00F22CBE" w:rsidRDefault="00F22CBE" w:rsidP="00F22CBE">
            <w:pPr>
              <w:spacing w:after="160" w:line="259" w:lineRule="auto"/>
              <w:ind w:left="0" w:firstLine="0"/>
            </w:pPr>
          </w:p>
        </w:tc>
      </w:tr>
      <w:tr w:rsidR="00F22CBE" w14:paraId="3A53B925" w14:textId="77777777" w:rsidTr="00F22CBE">
        <w:trPr>
          <w:trHeight w:val="533"/>
        </w:trPr>
        <w:tc>
          <w:tcPr>
            <w:tcW w:w="2573" w:type="dxa"/>
            <w:tcBorders>
              <w:top w:val="single" w:sz="13" w:space="0" w:color="000000"/>
              <w:left w:val="single" w:sz="13" w:space="0" w:color="000000"/>
              <w:bottom w:val="single" w:sz="13" w:space="0" w:color="000000"/>
              <w:right w:val="single" w:sz="13" w:space="0" w:color="000000"/>
            </w:tcBorders>
          </w:tcPr>
          <w:p w14:paraId="1005D521" w14:textId="77777777" w:rsidR="00F22CBE" w:rsidRDefault="00F22CBE" w:rsidP="00F22CBE">
            <w:pPr>
              <w:spacing w:after="83" w:line="259" w:lineRule="auto"/>
              <w:ind w:left="0" w:firstLine="0"/>
            </w:pPr>
            <w:r>
              <w:rPr>
                <w:sz w:val="14"/>
              </w:rPr>
              <w:t xml:space="preserve">   Murder and Non-Negligent</w:t>
            </w:r>
          </w:p>
          <w:p w14:paraId="4ACE1EE4" w14:textId="77777777" w:rsidR="00F22CBE" w:rsidRDefault="00F22CBE" w:rsidP="00F22CBE">
            <w:pPr>
              <w:spacing w:after="0" w:line="259" w:lineRule="auto"/>
              <w:ind w:left="0" w:firstLine="0"/>
            </w:pPr>
            <w:r>
              <w:rPr>
                <w:sz w:val="14"/>
              </w:rPr>
              <w:t xml:space="preserve">   Manslaughter</w:t>
            </w:r>
          </w:p>
        </w:tc>
        <w:tc>
          <w:tcPr>
            <w:tcW w:w="847" w:type="dxa"/>
            <w:tcBorders>
              <w:top w:val="single" w:sz="13" w:space="0" w:color="000000"/>
              <w:left w:val="single" w:sz="13" w:space="0" w:color="000000"/>
              <w:bottom w:val="single" w:sz="13" w:space="0" w:color="000000"/>
              <w:right w:val="single" w:sz="13" w:space="0" w:color="000000"/>
            </w:tcBorders>
          </w:tcPr>
          <w:p w14:paraId="6083EABE"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3FD153AA"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5C837606" w14:textId="77777777" w:rsidR="00F22CBE" w:rsidRDefault="00F22CBE" w:rsidP="00F22CBE">
            <w:pPr>
              <w:spacing w:after="0" w:line="259" w:lineRule="auto"/>
              <w:ind w:left="91" w:firstLine="0"/>
              <w:jc w:val="center"/>
            </w:pPr>
          </w:p>
        </w:tc>
      </w:tr>
      <w:tr w:rsidR="00F22CBE" w14:paraId="51D187D7"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38F288AC" w14:textId="77777777" w:rsidR="00F22CBE" w:rsidRDefault="00F22CBE" w:rsidP="00F22CBE">
            <w:pPr>
              <w:spacing w:after="0" w:line="259" w:lineRule="auto"/>
              <w:ind w:left="0" w:firstLine="0"/>
            </w:pPr>
            <w:r>
              <w:rPr>
                <w:sz w:val="14"/>
              </w:rPr>
              <w:t xml:space="preserve">   Negligent Manslaughter</w:t>
            </w:r>
          </w:p>
        </w:tc>
        <w:tc>
          <w:tcPr>
            <w:tcW w:w="847" w:type="dxa"/>
            <w:tcBorders>
              <w:top w:val="single" w:sz="13" w:space="0" w:color="000000"/>
              <w:left w:val="single" w:sz="13" w:space="0" w:color="000000"/>
              <w:bottom w:val="single" w:sz="13" w:space="0" w:color="000000"/>
              <w:right w:val="single" w:sz="13" w:space="0" w:color="000000"/>
            </w:tcBorders>
          </w:tcPr>
          <w:p w14:paraId="4B720C38"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714BA319"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7DBCDF5A" w14:textId="77777777" w:rsidR="00F22CBE" w:rsidRDefault="00F22CBE" w:rsidP="00F22CBE">
            <w:pPr>
              <w:spacing w:after="0" w:line="259" w:lineRule="auto"/>
              <w:ind w:left="91" w:firstLine="0"/>
              <w:jc w:val="center"/>
            </w:pPr>
          </w:p>
        </w:tc>
      </w:tr>
      <w:tr w:rsidR="00F22CBE" w14:paraId="4B88D063"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6E551E97" w14:textId="77777777" w:rsidR="00F22CBE" w:rsidRDefault="00F22CBE" w:rsidP="00F22CBE">
            <w:pPr>
              <w:spacing w:after="0" w:line="259" w:lineRule="auto"/>
              <w:ind w:left="2" w:firstLine="0"/>
            </w:pPr>
            <w:r>
              <w:rPr>
                <w:b/>
                <w:sz w:val="16"/>
              </w:rPr>
              <w:t>Sex Offenses:</w:t>
            </w: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52837EBD" w14:textId="77777777" w:rsidR="00F22CBE" w:rsidRDefault="00F22CBE" w:rsidP="00F22CBE">
            <w:pPr>
              <w:spacing w:after="160" w:line="259" w:lineRule="auto"/>
              <w:ind w:left="0" w:firstLine="0"/>
            </w:pP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19A20A7B" w14:textId="77777777" w:rsidR="00F22CBE" w:rsidRDefault="00F22CBE" w:rsidP="00F22CBE">
            <w:pPr>
              <w:spacing w:after="160" w:line="259" w:lineRule="auto"/>
              <w:ind w:left="0" w:firstLine="0"/>
            </w:pPr>
          </w:p>
        </w:tc>
        <w:tc>
          <w:tcPr>
            <w:tcW w:w="924" w:type="dxa"/>
            <w:tcBorders>
              <w:top w:val="single" w:sz="13" w:space="0" w:color="000000"/>
              <w:left w:val="single" w:sz="13" w:space="0" w:color="000000"/>
              <w:bottom w:val="single" w:sz="13" w:space="0" w:color="000000"/>
              <w:right w:val="single" w:sz="13" w:space="0" w:color="000000"/>
            </w:tcBorders>
            <w:shd w:val="clear" w:color="auto" w:fill="DADADB"/>
          </w:tcPr>
          <w:p w14:paraId="7878C0C9" w14:textId="77777777" w:rsidR="00F22CBE" w:rsidRDefault="00F22CBE" w:rsidP="00F22CBE">
            <w:pPr>
              <w:spacing w:after="160" w:line="259" w:lineRule="auto"/>
              <w:ind w:left="0" w:firstLine="0"/>
            </w:pPr>
          </w:p>
        </w:tc>
      </w:tr>
      <w:tr w:rsidR="00F22CBE" w14:paraId="084790AC"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5AAF390F" w14:textId="77777777" w:rsidR="00F22CBE" w:rsidRDefault="00F22CBE" w:rsidP="00F22CBE">
            <w:pPr>
              <w:spacing w:after="0" w:line="259" w:lineRule="auto"/>
              <w:ind w:left="0" w:firstLine="0"/>
            </w:pPr>
            <w:r>
              <w:rPr>
                <w:sz w:val="14"/>
              </w:rPr>
              <w:t xml:space="preserve">   Forcible</w:t>
            </w:r>
          </w:p>
        </w:tc>
        <w:tc>
          <w:tcPr>
            <w:tcW w:w="847" w:type="dxa"/>
            <w:tcBorders>
              <w:top w:val="single" w:sz="13" w:space="0" w:color="000000"/>
              <w:left w:val="single" w:sz="13" w:space="0" w:color="000000"/>
              <w:bottom w:val="single" w:sz="13" w:space="0" w:color="000000"/>
              <w:right w:val="single" w:sz="13" w:space="0" w:color="000000"/>
            </w:tcBorders>
          </w:tcPr>
          <w:p w14:paraId="0F2CDF27"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47798175"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1B683861" w14:textId="77777777" w:rsidR="00F22CBE" w:rsidRDefault="00F22CBE" w:rsidP="00F22CBE">
            <w:pPr>
              <w:spacing w:after="0" w:line="259" w:lineRule="auto"/>
              <w:ind w:left="91" w:firstLine="0"/>
              <w:jc w:val="center"/>
            </w:pPr>
          </w:p>
        </w:tc>
      </w:tr>
      <w:tr w:rsidR="00F22CBE" w14:paraId="5EACA937"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3C85C923" w14:textId="77777777" w:rsidR="00F22CBE" w:rsidRDefault="00F22CBE" w:rsidP="00F22CBE">
            <w:pPr>
              <w:spacing w:after="0" w:line="259" w:lineRule="auto"/>
              <w:ind w:left="0" w:firstLine="0"/>
            </w:pPr>
            <w:r>
              <w:rPr>
                <w:sz w:val="14"/>
              </w:rPr>
              <w:t xml:space="preserve">   Non-forcible</w:t>
            </w:r>
          </w:p>
        </w:tc>
        <w:tc>
          <w:tcPr>
            <w:tcW w:w="847" w:type="dxa"/>
            <w:tcBorders>
              <w:top w:val="single" w:sz="13" w:space="0" w:color="000000"/>
              <w:left w:val="single" w:sz="13" w:space="0" w:color="000000"/>
              <w:bottom w:val="single" w:sz="13" w:space="0" w:color="000000"/>
              <w:right w:val="single" w:sz="13" w:space="0" w:color="000000"/>
            </w:tcBorders>
          </w:tcPr>
          <w:p w14:paraId="73821575"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607E3039"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640CEB53" w14:textId="77777777" w:rsidR="00F22CBE" w:rsidRDefault="00F22CBE" w:rsidP="00F22CBE">
            <w:pPr>
              <w:spacing w:after="0" w:line="259" w:lineRule="auto"/>
              <w:ind w:left="91" w:firstLine="0"/>
              <w:jc w:val="center"/>
            </w:pPr>
          </w:p>
        </w:tc>
      </w:tr>
      <w:tr w:rsidR="00F22CBE" w14:paraId="032898BF"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20E4898F" w14:textId="77777777" w:rsidR="00F22CBE" w:rsidRDefault="00F22CBE" w:rsidP="00F22CBE">
            <w:pPr>
              <w:spacing w:after="0" w:line="259" w:lineRule="auto"/>
              <w:ind w:left="2" w:firstLine="0"/>
            </w:pPr>
            <w:r>
              <w:rPr>
                <w:b/>
                <w:sz w:val="16"/>
              </w:rPr>
              <w:t>Assault:</w:t>
            </w: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7A7DFFF9" w14:textId="77777777" w:rsidR="00F22CBE" w:rsidRDefault="00F22CBE" w:rsidP="00F22CBE">
            <w:pPr>
              <w:spacing w:after="160" w:line="259" w:lineRule="auto"/>
              <w:ind w:left="0" w:firstLine="0"/>
            </w:pPr>
          </w:p>
        </w:tc>
        <w:tc>
          <w:tcPr>
            <w:tcW w:w="847" w:type="dxa"/>
            <w:tcBorders>
              <w:top w:val="single" w:sz="13" w:space="0" w:color="000000"/>
              <w:left w:val="single" w:sz="13" w:space="0" w:color="000000"/>
              <w:bottom w:val="single" w:sz="13" w:space="0" w:color="000000"/>
              <w:right w:val="single" w:sz="13" w:space="0" w:color="000000"/>
            </w:tcBorders>
            <w:shd w:val="clear" w:color="auto" w:fill="DADADB"/>
          </w:tcPr>
          <w:p w14:paraId="4ED1E92B" w14:textId="77777777" w:rsidR="00F22CBE" w:rsidRDefault="00F22CBE" w:rsidP="00F22CBE">
            <w:pPr>
              <w:spacing w:after="160" w:line="259" w:lineRule="auto"/>
              <w:ind w:left="0" w:firstLine="0"/>
            </w:pPr>
          </w:p>
        </w:tc>
        <w:tc>
          <w:tcPr>
            <w:tcW w:w="924" w:type="dxa"/>
            <w:tcBorders>
              <w:top w:val="single" w:sz="13" w:space="0" w:color="000000"/>
              <w:left w:val="single" w:sz="13" w:space="0" w:color="000000"/>
              <w:bottom w:val="single" w:sz="13" w:space="0" w:color="000000"/>
              <w:right w:val="single" w:sz="13" w:space="0" w:color="000000"/>
            </w:tcBorders>
            <w:shd w:val="clear" w:color="auto" w:fill="DADADB"/>
          </w:tcPr>
          <w:p w14:paraId="65EAFE3F" w14:textId="77777777" w:rsidR="00F22CBE" w:rsidRDefault="00F22CBE" w:rsidP="00F22CBE">
            <w:pPr>
              <w:spacing w:after="160" w:line="259" w:lineRule="auto"/>
              <w:ind w:left="0" w:firstLine="0"/>
            </w:pPr>
          </w:p>
        </w:tc>
      </w:tr>
      <w:tr w:rsidR="00F22CBE" w14:paraId="2DD33C71"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47789367" w14:textId="77777777" w:rsidR="00F22CBE" w:rsidRDefault="00F22CBE" w:rsidP="00F22CBE">
            <w:pPr>
              <w:spacing w:after="0" w:line="259" w:lineRule="auto"/>
              <w:ind w:left="0" w:firstLine="0"/>
            </w:pPr>
            <w:r>
              <w:rPr>
                <w:sz w:val="14"/>
              </w:rPr>
              <w:t xml:space="preserve">   Simple Assault</w:t>
            </w:r>
          </w:p>
        </w:tc>
        <w:tc>
          <w:tcPr>
            <w:tcW w:w="847" w:type="dxa"/>
            <w:tcBorders>
              <w:top w:val="single" w:sz="13" w:space="0" w:color="000000"/>
              <w:left w:val="single" w:sz="13" w:space="0" w:color="000000"/>
              <w:bottom w:val="single" w:sz="13" w:space="0" w:color="000000"/>
              <w:right w:val="single" w:sz="13" w:space="0" w:color="000000"/>
            </w:tcBorders>
          </w:tcPr>
          <w:p w14:paraId="77BBC337"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793CFBEE"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3399C97B" w14:textId="77777777" w:rsidR="00F22CBE" w:rsidRDefault="00F22CBE" w:rsidP="00F22CBE">
            <w:pPr>
              <w:spacing w:after="0" w:line="259" w:lineRule="auto"/>
              <w:ind w:left="91" w:firstLine="0"/>
              <w:jc w:val="center"/>
            </w:pPr>
          </w:p>
        </w:tc>
      </w:tr>
      <w:tr w:rsidR="00F22CBE" w14:paraId="32E98B64"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1BC27CD7" w14:textId="77777777" w:rsidR="00F22CBE" w:rsidRDefault="00F22CBE" w:rsidP="00F22CBE">
            <w:pPr>
              <w:spacing w:after="0" w:line="259" w:lineRule="auto"/>
              <w:ind w:left="0" w:firstLine="0"/>
            </w:pPr>
            <w:r>
              <w:rPr>
                <w:sz w:val="14"/>
              </w:rPr>
              <w:t xml:space="preserve">   Aggravated Assault</w:t>
            </w:r>
          </w:p>
        </w:tc>
        <w:tc>
          <w:tcPr>
            <w:tcW w:w="847" w:type="dxa"/>
            <w:tcBorders>
              <w:top w:val="single" w:sz="13" w:space="0" w:color="000000"/>
              <w:left w:val="single" w:sz="13" w:space="0" w:color="000000"/>
              <w:bottom w:val="single" w:sz="13" w:space="0" w:color="000000"/>
              <w:right w:val="single" w:sz="13" w:space="0" w:color="000000"/>
            </w:tcBorders>
          </w:tcPr>
          <w:p w14:paraId="0F3C0A04"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D5900FD"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2A87B2F8" w14:textId="77777777" w:rsidR="00F22CBE" w:rsidRDefault="00F22CBE" w:rsidP="00F22CBE">
            <w:pPr>
              <w:spacing w:after="0" w:line="259" w:lineRule="auto"/>
              <w:ind w:left="91" w:firstLine="0"/>
              <w:jc w:val="center"/>
            </w:pPr>
          </w:p>
        </w:tc>
      </w:tr>
      <w:tr w:rsidR="00F22CBE" w14:paraId="22B90366"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4495571E" w14:textId="77777777" w:rsidR="00F22CBE" w:rsidRDefault="00F22CBE" w:rsidP="00F22CBE">
            <w:pPr>
              <w:spacing w:after="0" w:line="259" w:lineRule="auto"/>
              <w:ind w:left="2" w:firstLine="0"/>
            </w:pPr>
            <w:r>
              <w:rPr>
                <w:b/>
                <w:sz w:val="16"/>
              </w:rPr>
              <w:t>Robbery:</w:t>
            </w:r>
          </w:p>
        </w:tc>
        <w:tc>
          <w:tcPr>
            <w:tcW w:w="847" w:type="dxa"/>
            <w:tcBorders>
              <w:top w:val="single" w:sz="13" w:space="0" w:color="000000"/>
              <w:left w:val="single" w:sz="13" w:space="0" w:color="000000"/>
              <w:bottom w:val="single" w:sz="13" w:space="0" w:color="000000"/>
              <w:right w:val="single" w:sz="13" w:space="0" w:color="000000"/>
            </w:tcBorders>
          </w:tcPr>
          <w:p w14:paraId="303BE0EF"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430EBCC"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63D2A2B6" w14:textId="77777777" w:rsidR="00F22CBE" w:rsidRDefault="00F22CBE" w:rsidP="00F22CBE">
            <w:pPr>
              <w:spacing w:after="0" w:line="259" w:lineRule="auto"/>
              <w:ind w:left="91" w:firstLine="0"/>
              <w:jc w:val="center"/>
            </w:pPr>
          </w:p>
        </w:tc>
      </w:tr>
      <w:tr w:rsidR="00F22CBE" w14:paraId="16063709"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2EC42D62" w14:textId="77777777" w:rsidR="00F22CBE" w:rsidRDefault="00F22CBE" w:rsidP="00F22CBE">
            <w:pPr>
              <w:spacing w:after="0" w:line="259" w:lineRule="auto"/>
              <w:ind w:left="2" w:firstLine="0"/>
            </w:pPr>
            <w:r>
              <w:rPr>
                <w:b/>
                <w:sz w:val="16"/>
              </w:rPr>
              <w:t>Larceny-Theft:</w:t>
            </w:r>
          </w:p>
        </w:tc>
        <w:tc>
          <w:tcPr>
            <w:tcW w:w="847" w:type="dxa"/>
            <w:tcBorders>
              <w:top w:val="single" w:sz="13" w:space="0" w:color="000000"/>
              <w:left w:val="single" w:sz="13" w:space="0" w:color="000000"/>
              <w:bottom w:val="single" w:sz="13" w:space="0" w:color="000000"/>
              <w:right w:val="single" w:sz="13" w:space="0" w:color="000000"/>
            </w:tcBorders>
          </w:tcPr>
          <w:p w14:paraId="370DCD76"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278FFEF0"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5A33F336" w14:textId="77777777" w:rsidR="00F22CBE" w:rsidRDefault="00F22CBE" w:rsidP="00F22CBE">
            <w:pPr>
              <w:spacing w:after="0" w:line="259" w:lineRule="auto"/>
              <w:ind w:left="91" w:firstLine="0"/>
              <w:jc w:val="center"/>
            </w:pPr>
          </w:p>
        </w:tc>
      </w:tr>
      <w:tr w:rsidR="00F22CBE" w14:paraId="07860DF9"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077A14A3" w14:textId="77777777" w:rsidR="00F22CBE" w:rsidRDefault="00F22CBE" w:rsidP="00F22CBE">
            <w:pPr>
              <w:spacing w:after="0" w:line="259" w:lineRule="auto"/>
              <w:ind w:left="2" w:firstLine="0"/>
            </w:pPr>
            <w:r>
              <w:rPr>
                <w:b/>
                <w:sz w:val="16"/>
              </w:rPr>
              <w:t>Burglary:</w:t>
            </w:r>
          </w:p>
        </w:tc>
        <w:tc>
          <w:tcPr>
            <w:tcW w:w="847" w:type="dxa"/>
            <w:tcBorders>
              <w:top w:val="single" w:sz="13" w:space="0" w:color="000000"/>
              <w:left w:val="single" w:sz="13" w:space="0" w:color="000000"/>
              <w:bottom w:val="single" w:sz="13" w:space="0" w:color="000000"/>
              <w:right w:val="single" w:sz="13" w:space="0" w:color="000000"/>
            </w:tcBorders>
          </w:tcPr>
          <w:p w14:paraId="717665D0"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662CCA08"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5F4F7D48" w14:textId="77777777" w:rsidR="00F22CBE" w:rsidRDefault="00F22CBE" w:rsidP="00F22CBE">
            <w:pPr>
              <w:spacing w:after="0" w:line="259" w:lineRule="auto"/>
              <w:ind w:left="91" w:firstLine="0"/>
              <w:jc w:val="center"/>
            </w:pPr>
          </w:p>
        </w:tc>
      </w:tr>
      <w:tr w:rsidR="00F22CBE" w14:paraId="078786BD"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3CD2C2A1" w14:textId="77777777" w:rsidR="00F22CBE" w:rsidRDefault="00F22CBE" w:rsidP="00F22CBE">
            <w:pPr>
              <w:spacing w:after="0" w:line="259" w:lineRule="auto"/>
              <w:ind w:left="2" w:firstLine="0"/>
            </w:pPr>
            <w:r>
              <w:rPr>
                <w:b/>
                <w:sz w:val="16"/>
              </w:rPr>
              <w:t>Vandalism:</w:t>
            </w:r>
          </w:p>
        </w:tc>
        <w:tc>
          <w:tcPr>
            <w:tcW w:w="847" w:type="dxa"/>
            <w:tcBorders>
              <w:top w:val="single" w:sz="13" w:space="0" w:color="000000"/>
              <w:left w:val="single" w:sz="13" w:space="0" w:color="000000"/>
              <w:bottom w:val="single" w:sz="13" w:space="0" w:color="000000"/>
              <w:right w:val="single" w:sz="13" w:space="0" w:color="000000"/>
            </w:tcBorders>
          </w:tcPr>
          <w:p w14:paraId="7C8164AA"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0AFFC738"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118A73C2" w14:textId="77777777" w:rsidR="00F22CBE" w:rsidRDefault="00F22CBE" w:rsidP="00F22CBE">
            <w:pPr>
              <w:spacing w:after="0" w:line="259" w:lineRule="auto"/>
              <w:ind w:left="91" w:firstLine="0"/>
              <w:jc w:val="center"/>
            </w:pPr>
          </w:p>
        </w:tc>
      </w:tr>
      <w:tr w:rsidR="00F22CBE" w14:paraId="069CA564"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7548A90B" w14:textId="77777777" w:rsidR="00F22CBE" w:rsidRDefault="00F22CBE" w:rsidP="00F22CBE">
            <w:pPr>
              <w:spacing w:after="0" w:line="259" w:lineRule="auto"/>
              <w:ind w:left="2" w:firstLine="0"/>
            </w:pPr>
            <w:r>
              <w:rPr>
                <w:b/>
                <w:sz w:val="16"/>
              </w:rPr>
              <w:t>Motor Vehicle Theft:</w:t>
            </w:r>
          </w:p>
        </w:tc>
        <w:tc>
          <w:tcPr>
            <w:tcW w:w="847" w:type="dxa"/>
            <w:tcBorders>
              <w:top w:val="single" w:sz="13" w:space="0" w:color="000000"/>
              <w:left w:val="single" w:sz="13" w:space="0" w:color="000000"/>
              <w:bottom w:val="single" w:sz="13" w:space="0" w:color="000000"/>
              <w:right w:val="single" w:sz="13" w:space="0" w:color="000000"/>
            </w:tcBorders>
          </w:tcPr>
          <w:p w14:paraId="7F8A0786"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6D4F9BAF"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22147A18" w14:textId="77777777" w:rsidR="00F22CBE" w:rsidRDefault="00F22CBE" w:rsidP="00F22CBE">
            <w:pPr>
              <w:spacing w:after="0" w:line="259" w:lineRule="auto"/>
              <w:ind w:left="91" w:firstLine="0"/>
              <w:jc w:val="center"/>
            </w:pPr>
          </w:p>
        </w:tc>
      </w:tr>
      <w:tr w:rsidR="00F22CBE" w14:paraId="5EDC4F50"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4281A96C" w14:textId="77777777" w:rsidR="00F22CBE" w:rsidRDefault="00F22CBE" w:rsidP="00F22CBE">
            <w:pPr>
              <w:spacing w:after="0" w:line="259" w:lineRule="auto"/>
              <w:ind w:left="2" w:firstLine="0"/>
            </w:pPr>
            <w:r>
              <w:rPr>
                <w:b/>
                <w:sz w:val="16"/>
              </w:rPr>
              <w:t>Intimidation:</w:t>
            </w:r>
          </w:p>
        </w:tc>
        <w:tc>
          <w:tcPr>
            <w:tcW w:w="847" w:type="dxa"/>
            <w:tcBorders>
              <w:top w:val="single" w:sz="13" w:space="0" w:color="000000"/>
              <w:left w:val="single" w:sz="13" w:space="0" w:color="000000"/>
              <w:bottom w:val="single" w:sz="13" w:space="0" w:color="000000"/>
              <w:right w:val="single" w:sz="13" w:space="0" w:color="000000"/>
            </w:tcBorders>
          </w:tcPr>
          <w:p w14:paraId="034D61A4"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4AA7760B"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156856F2" w14:textId="77777777" w:rsidR="00F22CBE" w:rsidRDefault="00F22CBE" w:rsidP="00F22CBE">
            <w:pPr>
              <w:spacing w:after="0" w:line="259" w:lineRule="auto"/>
              <w:ind w:left="91" w:firstLine="0"/>
              <w:jc w:val="center"/>
            </w:pPr>
          </w:p>
        </w:tc>
      </w:tr>
      <w:tr w:rsidR="00F22CBE" w14:paraId="6E9D4035" w14:textId="77777777" w:rsidTr="00F22CBE">
        <w:trPr>
          <w:trHeight w:val="271"/>
        </w:trPr>
        <w:tc>
          <w:tcPr>
            <w:tcW w:w="2573" w:type="dxa"/>
            <w:tcBorders>
              <w:top w:val="single" w:sz="13" w:space="0" w:color="000000"/>
              <w:left w:val="single" w:sz="13" w:space="0" w:color="000000"/>
              <w:bottom w:val="single" w:sz="13" w:space="0" w:color="000000"/>
              <w:right w:val="single" w:sz="13" w:space="0" w:color="000000"/>
            </w:tcBorders>
          </w:tcPr>
          <w:p w14:paraId="44DBA241" w14:textId="77777777" w:rsidR="00F22CBE" w:rsidRDefault="00F22CBE" w:rsidP="00F22CBE">
            <w:pPr>
              <w:spacing w:after="0" w:line="259" w:lineRule="auto"/>
              <w:ind w:left="2" w:firstLine="0"/>
            </w:pPr>
            <w:r>
              <w:rPr>
                <w:b/>
                <w:sz w:val="16"/>
              </w:rPr>
              <w:t>Arson:</w:t>
            </w:r>
          </w:p>
        </w:tc>
        <w:tc>
          <w:tcPr>
            <w:tcW w:w="847" w:type="dxa"/>
            <w:tcBorders>
              <w:top w:val="single" w:sz="13" w:space="0" w:color="000000"/>
              <w:left w:val="single" w:sz="13" w:space="0" w:color="000000"/>
              <w:bottom w:val="single" w:sz="13" w:space="0" w:color="000000"/>
              <w:right w:val="single" w:sz="13" w:space="0" w:color="000000"/>
            </w:tcBorders>
          </w:tcPr>
          <w:p w14:paraId="38EC6A8F" w14:textId="77777777" w:rsidR="00F22CBE" w:rsidRDefault="00F22CBE" w:rsidP="00F22CBE">
            <w:pPr>
              <w:spacing w:after="0" w:line="259" w:lineRule="auto"/>
              <w:ind w:left="91" w:firstLine="0"/>
              <w:jc w:val="center"/>
            </w:pPr>
            <w:r>
              <w:rPr>
                <w:sz w:val="16"/>
              </w:rPr>
              <w:t>0</w:t>
            </w:r>
          </w:p>
        </w:tc>
        <w:tc>
          <w:tcPr>
            <w:tcW w:w="847" w:type="dxa"/>
            <w:tcBorders>
              <w:top w:val="single" w:sz="13" w:space="0" w:color="000000"/>
              <w:left w:val="single" w:sz="13" w:space="0" w:color="000000"/>
              <w:bottom w:val="single" w:sz="13" w:space="0" w:color="000000"/>
              <w:right w:val="single" w:sz="13" w:space="0" w:color="000000"/>
            </w:tcBorders>
          </w:tcPr>
          <w:p w14:paraId="60C0CCB5" w14:textId="77777777" w:rsidR="00F22CBE" w:rsidRDefault="00F22CBE" w:rsidP="00F22CBE">
            <w:pPr>
              <w:spacing w:after="0" w:line="259" w:lineRule="auto"/>
              <w:ind w:left="91" w:firstLine="0"/>
              <w:jc w:val="center"/>
            </w:pPr>
          </w:p>
        </w:tc>
        <w:tc>
          <w:tcPr>
            <w:tcW w:w="924" w:type="dxa"/>
            <w:tcBorders>
              <w:top w:val="single" w:sz="13" w:space="0" w:color="000000"/>
              <w:left w:val="single" w:sz="13" w:space="0" w:color="000000"/>
              <w:bottom w:val="single" w:sz="13" w:space="0" w:color="000000"/>
              <w:right w:val="single" w:sz="13" w:space="0" w:color="000000"/>
            </w:tcBorders>
          </w:tcPr>
          <w:p w14:paraId="5F7A3702" w14:textId="77777777" w:rsidR="00F22CBE" w:rsidRDefault="00F22CBE" w:rsidP="00F22CBE">
            <w:pPr>
              <w:spacing w:after="0" w:line="259" w:lineRule="auto"/>
              <w:ind w:left="91" w:firstLine="0"/>
              <w:jc w:val="center"/>
            </w:pPr>
          </w:p>
        </w:tc>
      </w:tr>
    </w:tbl>
    <w:tbl>
      <w:tblPr>
        <w:tblStyle w:val="TableGrid"/>
        <w:tblpPr w:leftFromText="180" w:rightFromText="180" w:vertAnchor="text" w:horzAnchor="page" w:tblpX="6663" w:tblpY="7385"/>
        <w:tblW w:w="5191" w:type="dxa"/>
        <w:tblInd w:w="0" w:type="dxa"/>
        <w:tblCellMar>
          <w:top w:w="49" w:type="dxa"/>
          <w:left w:w="115" w:type="dxa"/>
          <w:right w:w="115" w:type="dxa"/>
        </w:tblCellMar>
        <w:tblLook w:val="04A0" w:firstRow="1" w:lastRow="0" w:firstColumn="1" w:lastColumn="0" w:noHBand="0" w:noVBand="1"/>
      </w:tblPr>
      <w:tblGrid>
        <w:gridCol w:w="5191"/>
      </w:tblGrid>
      <w:tr w:rsidR="00F22CBE" w14:paraId="79B5B940" w14:textId="77777777" w:rsidTr="00F22CBE">
        <w:trPr>
          <w:trHeight w:val="1085"/>
        </w:trPr>
        <w:tc>
          <w:tcPr>
            <w:tcW w:w="5191" w:type="dxa"/>
            <w:tcBorders>
              <w:top w:val="single" w:sz="7" w:space="0" w:color="000000"/>
              <w:left w:val="single" w:sz="7" w:space="0" w:color="000000"/>
              <w:bottom w:val="single" w:sz="7" w:space="0" w:color="000000"/>
              <w:right w:val="single" w:sz="7" w:space="0" w:color="000000"/>
            </w:tcBorders>
          </w:tcPr>
          <w:p w14:paraId="21B53475" w14:textId="77777777" w:rsidR="00F22CBE" w:rsidRDefault="00F22CBE" w:rsidP="00F22CBE">
            <w:pPr>
              <w:spacing w:after="0" w:line="259" w:lineRule="auto"/>
              <w:ind w:left="3" w:firstLine="0"/>
              <w:jc w:val="center"/>
            </w:pPr>
            <w:r>
              <w:rPr>
                <w:rFonts w:ascii="Calibri" w:eastAsia="Calibri" w:hAnsi="Calibri" w:cs="Calibri"/>
                <w:b/>
              </w:rPr>
              <w:t>Bias Categories</w:t>
            </w:r>
          </w:p>
          <w:p w14:paraId="3FAA2214" w14:textId="77777777" w:rsidR="00F22CBE" w:rsidRDefault="00F22CBE" w:rsidP="00F22CBE">
            <w:pPr>
              <w:spacing w:after="0" w:line="259" w:lineRule="auto"/>
              <w:ind w:left="6" w:firstLine="0"/>
              <w:jc w:val="center"/>
            </w:pPr>
            <w:r>
              <w:rPr>
                <w:rFonts w:ascii="Calibri" w:eastAsia="Calibri" w:hAnsi="Calibri" w:cs="Calibri"/>
              </w:rPr>
              <w:t xml:space="preserve">    Race                                                      Gender</w:t>
            </w:r>
          </w:p>
          <w:p w14:paraId="7CEA2E3B" w14:textId="77777777" w:rsidR="00F22CBE" w:rsidRDefault="00F22CBE" w:rsidP="00F22CBE">
            <w:pPr>
              <w:spacing w:after="0" w:line="259" w:lineRule="auto"/>
              <w:ind w:left="4" w:firstLine="0"/>
              <w:jc w:val="center"/>
            </w:pPr>
            <w:r>
              <w:rPr>
                <w:rFonts w:ascii="Calibri" w:eastAsia="Calibri" w:hAnsi="Calibri" w:cs="Calibri"/>
              </w:rPr>
              <w:t xml:space="preserve">    Religion                                               Disability</w:t>
            </w:r>
          </w:p>
          <w:p w14:paraId="3EFC8CE3" w14:textId="77777777" w:rsidR="00F22CBE" w:rsidRDefault="00F22CBE" w:rsidP="00F22CBE">
            <w:pPr>
              <w:spacing w:after="0" w:line="259" w:lineRule="auto"/>
              <w:ind w:left="2" w:firstLine="0"/>
              <w:jc w:val="center"/>
            </w:pPr>
            <w:r>
              <w:rPr>
                <w:rFonts w:ascii="Calibri" w:eastAsia="Calibri" w:hAnsi="Calibri" w:cs="Calibri"/>
              </w:rPr>
              <w:t xml:space="preserve">    Ethnicity/National Origin             Sexual Orientation</w:t>
            </w:r>
          </w:p>
        </w:tc>
      </w:tr>
    </w:tbl>
    <w:tbl>
      <w:tblPr>
        <w:tblStyle w:val="TableGrid"/>
        <w:tblpPr w:leftFromText="180" w:rightFromText="180" w:vertAnchor="text" w:horzAnchor="page" w:tblpX="490" w:tblpY="310"/>
        <w:tblOverlap w:val="never"/>
        <w:tblW w:w="5191" w:type="dxa"/>
        <w:tblInd w:w="0" w:type="dxa"/>
        <w:tblCellMar>
          <w:left w:w="115" w:type="dxa"/>
          <w:bottom w:w="14" w:type="dxa"/>
          <w:right w:w="115" w:type="dxa"/>
        </w:tblCellMar>
        <w:tblLook w:val="04A0" w:firstRow="1" w:lastRow="0" w:firstColumn="1" w:lastColumn="0" w:noHBand="0" w:noVBand="1"/>
      </w:tblPr>
      <w:tblGrid>
        <w:gridCol w:w="5191"/>
      </w:tblGrid>
      <w:tr w:rsidR="00F22CBE" w14:paraId="0E679FA6" w14:textId="77777777" w:rsidTr="00325492">
        <w:trPr>
          <w:trHeight w:val="557"/>
        </w:trPr>
        <w:tc>
          <w:tcPr>
            <w:tcW w:w="5191" w:type="dxa"/>
            <w:tcBorders>
              <w:top w:val="single" w:sz="13" w:space="0" w:color="000000"/>
              <w:left w:val="single" w:sz="13" w:space="0" w:color="000000"/>
              <w:bottom w:val="single" w:sz="13" w:space="0" w:color="000000"/>
              <w:right w:val="single" w:sz="13" w:space="0" w:color="000000"/>
            </w:tcBorders>
            <w:vAlign w:val="bottom"/>
          </w:tcPr>
          <w:p w14:paraId="4B90D5D1" w14:textId="77777777" w:rsidR="00F22CBE" w:rsidRDefault="00F22CBE" w:rsidP="00325492">
            <w:pPr>
              <w:spacing w:after="0" w:line="259" w:lineRule="auto"/>
              <w:ind w:left="8" w:firstLine="0"/>
              <w:jc w:val="center"/>
            </w:pPr>
            <w:r>
              <w:rPr>
                <w:rFonts w:ascii="Calibri" w:eastAsia="Calibri" w:hAnsi="Calibri" w:cs="Calibri"/>
              </w:rPr>
              <w:t>** Crimes that occurred off campus not motivated by bias</w:t>
            </w:r>
          </w:p>
        </w:tc>
      </w:tr>
    </w:tbl>
    <w:p w14:paraId="38646C49" w14:textId="77777777" w:rsidR="009B0F16" w:rsidRDefault="009B0F16">
      <w:pPr>
        <w:sectPr w:rsidR="009B0F16" w:rsidSect="00F22CBE">
          <w:headerReference w:type="even" r:id="rId30"/>
          <w:headerReference w:type="default" r:id="rId31"/>
          <w:footerReference w:type="even" r:id="rId32"/>
          <w:footerReference w:type="default" r:id="rId33"/>
          <w:headerReference w:type="first" r:id="rId34"/>
          <w:footerReference w:type="first" r:id="rId35"/>
          <w:pgSz w:w="12240" w:h="15840"/>
          <w:pgMar w:top="0" w:right="1440" w:bottom="360" w:left="1440" w:header="6" w:footer="0" w:gutter="0"/>
          <w:cols w:space="720"/>
        </w:sectPr>
      </w:pPr>
    </w:p>
    <w:p w14:paraId="7F9B0335" w14:textId="77777777" w:rsidR="009B0F16" w:rsidRDefault="00CC6E00">
      <w:pPr>
        <w:pStyle w:val="Heading4"/>
        <w:ind w:left="669"/>
      </w:pPr>
      <w:r>
        <w:lastRenderedPageBreak/>
        <w:t>Addendum</w:t>
      </w:r>
      <w:r>
        <w:rPr>
          <w:u w:val="none"/>
        </w:rPr>
        <w:t xml:space="preserve"> </w:t>
      </w:r>
    </w:p>
    <w:p w14:paraId="78D70E86" w14:textId="77777777" w:rsidR="009B0F16" w:rsidRDefault="00CC6E00">
      <w:pPr>
        <w:spacing w:after="203" w:line="251" w:lineRule="auto"/>
        <w:ind w:left="2251" w:hanging="953"/>
      </w:pPr>
      <w:r>
        <w:rPr>
          <w:b/>
          <w:sz w:val="32"/>
        </w:rPr>
        <w:t xml:space="preserve">Emergency Response and Evacuation Plan </w:t>
      </w:r>
      <w:r>
        <w:rPr>
          <w:i/>
          <w:sz w:val="32"/>
          <w:u w:val="single" w:color="000000"/>
        </w:rPr>
        <w:t>Campus Security Authority Chart</w:t>
      </w:r>
      <w:r>
        <w:br w:type="page"/>
      </w:r>
    </w:p>
    <w:p w14:paraId="6D5517B3" w14:textId="77777777" w:rsidR="009B0F16" w:rsidRDefault="00CC6E00">
      <w:pPr>
        <w:spacing w:after="225" w:line="238" w:lineRule="auto"/>
        <w:ind w:left="0" w:firstLine="0"/>
        <w:jc w:val="center"/>
      </w:pPr>
      <w:r>
        <w:rPr>
          <w:rFonts w:ascii="Times New Roman" w:eastAsia="Times New Roman" w:hAnsi="Times New Roman" w:cs="Times New Roman"/>
          <w:sz w:val="56"/>
        </w:rPr>
        <w:lastRenderedPageBreak/>
        <w:t xml:space="preserve">Campus Security Authority Chart Brownsville Campus </w:t>
      </w:r>
    </w:p>
    <w:p w14:paraId="747B12F4" w14:textId="77777777" w:rsidR="009B0F16" w:rsidRDefault="00CC6E00">
      <w:pPr>
        <w:spacing w:after="1881" w:line="259" w:lineRule="auto"/>
        <w:ind w:left="910" w:firstLine="0"/>
        <w:jc w:val="center"/>
      </w:pPr>
      <w:r>
        <w:rPr>
          <w:rFonts w:ascii="Times New Roman" w:eastAsia="Times New Roman" w:hAnsi="Times New Roman" w:cs="Times New Roman"/>
          <w:sz w:val="36"/>
        </w:rPr>
        <w:t>Main Phone: 956-</w:t>
      </w:r>
      <w:r w:rsidR="00F22CBE">
        <w:rPr>
          <w:rFonts w:ascii="Times New Roman" w:eastAsia="Times New Roman" w:hAnsi="Times New Roman" w:cs="Times New Roman"/>
          <w:sz w:val="36"/>
        </w:rPr>
        <w:t>641-4800</w:t>
      </w:r>
    </w:p>
    <w:p w14:paraId="30930E42" w14:textId="77777777" w:rsidR="009B0F16" w:rsidRDefault="00CC6E00">
      <w:pPr>
        <w:spacing w:after="340" w:line="259" w:lineRule="auto"/>
        <w:ind w:left="-5" w:hanging="10"/>
      </w:pPr>
      <w:r>
        <w:rPr>
          <w:rFonts w:ascii="Times New Roman" w:eastAsia="Times New Roman" w:hAnsi="Times New Roman" w:cs="Times New Roman"/>
          <w:sz w:val="36"/>
        </w:rPr>
        <w:t xml:space="preserve">Individuals to contact in case of an emergency: </w:t>
      </w:r>
    </w:p>
    <w:p w14:paraId="1496B7F2" w14:textId="77777777" w:rsidR="009B0F16" w:rsidRDefault="00CC6E00">
      <w:pPr>
        <w:numPr>
          <w:ilvl w:val="0"/>
          <w:numId w:val="26"/>
        </w:numPr>
        <w:spacing w:after="3" w:line="259" w:lineRule="auto"/>
        <w:ind w:hanging="322"/>
      </w:pPr>
      <w:r>
        <w:rPr>
          <w:rFonts w:ascii="Times New Roman" w:eastAsia="Times New Roman" w:hAnsi="Times New Roman" w:cs="Times New Roman"/>
          <w:sz w:val="32"/>
        </w:rPr>
        <w:t>Campus Executive Director</w:t>
      </w:r>
    </w:p>
    <w:p w14:paraId="751B7AB4" w14:textId="77777777" w:rsidR="009B0F16" w:rsidRDefault="00F22CBE">
      <w:pPr>
        <w:numPr>
          <w:ilvl w:val="0"/>
          <w:numId w:val="26"/>
        </w:numPr>
        <w:spacing w:after="3" w:line="259" w:lineRule="auto"/>
        <w:ind w:hanging="322"/>
      </w:pPr>
      <w:r>
        <w:rPr>
          <w:rFonts w:ascii="Times New Roman" w:eastAsia="Times New Roman" w:hAnsi="Times New Roman" w:cs="Times New Roman"/>
          <w:sz w:val="32"/>
        </w:rPr>
        <w:t>Vice President</w:t>
      </w:r>
    </w:p>
    <w:p w14:paraId="3A3F49A5" w14:textId="77777777" w:rsidR="009B0F16" w:rsidRDefault="00F22CBE">
      <w:pPr>
        <w:numPr>
          <w:ilvl w:val="0"/>
          <w:numId w:val="26"/>
        </w:numPr>
        <w:spacing w:after="3" w:line="259" w:lineRule="auto"/>
        <w:ind w:hanging="322"/>
      </w:pPr>
      <w:r>
        <w:rPr>
          <w:rFonts w:ascii="Times New Roman" w:eastAsia="Times New Roman" w:hAnsi="Times New Roman" w:cs="Times New Roman"/>
          <w:sz w:val="32"/>
        </w:rPr>
        <w:t>CEO</w:t>
      </w:r>
    </w:p>
    <w:sectPr w:rsidR="009B0F16">
      <w:headerReference w:type="even" r:id="rId36"/>
      <w:headerReference w:type="default" r:id="rId37"/>
      <w:footerReference w:type="even" r:id="rId38"/>
      <w:footerReference w:type="default" r:id="rId39"/>
      <w:headerReference w:type="first" r:id="rId40"/>
      <w:footerReference w:type="first" r:id="rId41"/>
      <w:pgSz w:w="12240" w:h="15840"/>
      <w:pgMar w:top="1331" w:right="2350" w:bottom="84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03C4" w14:textId="77777777" w:rsidR="00D03221" w:rsidRDefault="00D03221">
      <w:pPr>
        <w:spacing w:after="0" w:line="240" w:lineRule="auto"/>
      </w:pPr>
      <w:r>
        <w:separator/>
      </w:r>
    </w:p>
  </w:endnote>
  <w:endnote w:type="continuationSeparator" w:id="0">
    <w:p w14:paraId="1E11A8B9" w14:textId="77777777" w:rsidR="00D03221" w:rsidRDefault="00D0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6CEE" w14:textId="77777777" w:rsidR="009B0F16" w:rsidRDefault="00CC6E00">
    <w:pPr>
      <w:spacing w:after="0" w:line="259" w:lineRule="auto"/>
      <w:ind w:left="4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0E3BB0E" w14:textId="77777777" w:rsidR="009B0F16" w:rsidRDefault="00CC6E00">
    <w:pPr>
      <w:spacing w:after="0" w:line="259" w:lineRule="auto"/>
      <w:ind w:left="101" w:firstLine="0"/>
    </w:pPr>
    <w:r>
      <w:rPr>
        <w:rFonts w:ascii="Calibri" w:eastAsia="Calibri" w:hAnsi="Calibri" w:cs="Calibri"/>
        <w:sz w:val="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A0F2" w14:textId="77777777" w:rsidR="009B0F16" w:rsidRDefault="009B0F16">
    <w:pPr>
      <w:spacing w:after="160" w:line="259" w:lineRule="auto"/>
      <w:ind w:left="0" w:firstLine="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01DF" w14:textId="77777777" w:rsidR="009B0F16" w:rsidRDefault="009B0F16">
    <w:pPr>
      <w:spacing w:after="160" w:line="259" w:lineRule="auto"/>
      <w:ind w:left="0" w:firstLine="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734B" w14:textId="77777777" w:rsidR="009B0F16" w:rsidRDefault="009B0F16">
    <w:pPr>
      <w:spacing w:after="160" w:line="259" w:lineRule="auto"/>
      <w:ind w:left="0" w:firstLine="0"/>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4811" w14:textId="77777777" w:rsidR="009B0F16" w:rsidRDefault="009B0F16">
    <w:pPr>
      <w:spacing w:after="160" w:line="259" w:lineRule="auto"/>
      <w:ind w:left="0" w:firstLine="0"/>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2352" w14:textId="77777777" w:rsidR="009B0F16" w:rsidRDefault="009B0F16">
    <w:pPr>
      <w:spacing w:after="160" w:line="259" w:lineRule="auto"/>
      <w:ind w:left="0" w:firstLine="0"/>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ED73" w14:textId="77777777" w:rsidR="009B0F16" w:rsidRDefault="009B0F16">
    <w:pPr>
      <w:spacing w:after="160" w:line="259" w:lineRule="auto"/>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6DFC" w14:textId="77777777" w:rsidR="009B0F16" w:rsidRDefault="00CC6E00">
    <w:pPr>
      <w:spacing w:after="0" w:line="259" w:lineRule="auto"/>
      <w:ind w:left="42" w:firstLine="0"/>
      <w:jc w:val="center"/>
    </w:pPr>
    <w:r>
      <w:fldChar w:fldCharType="begin"/>
    </w:r>
    <w:r>
      <w:instrText xml:space="preserve"> PAGE   \* MERGEFORMAT </w:instrText>
    </w:r>
    <w:r>
      <w:fldChar w:fldCharType="separate"/>
    </w:r>
    <w:r w:rsidR="00755480" w:rsidRPr="00755480">
      <w:rPr>
        <w:rFonts w:ascii="Times New Roman" w:eastAsia="Times New Roman" w:hAnsi="Times New Roman" w:cs="Times New Roman"/>
        <w:noProof/>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D7536E8" w14:textId="77777777" w:rsidR="009B0F16" w:rsidRDefault="00CC6E00">
    <w:pPr>
      <w:spacing w:after="0" w:line="259" w:lineRule="auto"/>
      <w:ind w:left="101" w:firstLine="0"/>
    </w:pPr>
    <w:r>
      <w:rPr>
        <w:rFonts w:ascii="Calibri" w:eastAsia="Calibri" w:hAnsi="Calibri" w:cs="Calibri"/>
        <w:sz w:val="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D800" w14:textId="77777777" w:rsidR="009B0F16" w:rsidRDefault="009B0F16">
    <w:pPr>
      <w:spacing w:after="160" w:line="259" w:lineRule="auto"/>
      <w:ind w:left="0" w:firstLine="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E749" w14:textId="77777777" w:rsidR="009B0F16" w:rsidRDefault="009B0F16">
    <w:pPr>
      <w:spacing w:after="160" w:line="259" w:lineRule="auto"/>
      <w:ind w:left="0" w:firstLine="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E3CC" w14:textId="77777777" w:rsidR="009B0F16" w:rsidRDefault="009B0F16">
    <w:pPr>
      <w:spacing w:after="160" w:line="259" w:lineRule="auto"/>
      <w:ind w:left="0" w:firstLine="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2EE7" w14:textId="77777777" w:rsidR="009B0F16" w:rsidRDefault="009B0F16">
    <w:pPr>
      <w:spacing w:after="160" w:line="259" w:lineRule="auto"/>
      <w:ind w:left="0" w:firstLine="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C73D" w14:textId="77777777" w:rsidR="009B0F16" w:rsidRDefault="009B0F16">
    <w:pPr>
      <w:spacing w:after="160" w:line="259" w:lineRule="auto"/>
      <w:ind w:left="0" w:firstLine="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AFC3" w14:textId="77777777" w:rsidR="009B0F16" w:rsidRDefault="009B0F16">
    <w:pPr>
      <w:spacing w:after="160" w:line="259" w:lineRule="auto"/>
      <w:ind w:left="0" w:firstLine="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D628" w14:textId="77777777" w:rsidR="009B0F16" w:rsidRDefault="009B0F16">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4F9D3" w14:textId="77777777" w:rsidR="00D03221" w:rsidRDefault="00D03221">
      <w:pPr>
        <w:spacing w:after="0" w:line="240" w:lineRule="auto"/>
      </w:pPr>
      <w:r>
        <w:separator/>
      </w:r>
    </w:p>
  </w:footnote>
  <w:footnote w:type="continuationSeparator" w:id="0">
    <w:p w14:paraId="202C150A" w14:textId="77777777" w:rsidR="00D03221" w:rsidRDefault="00D03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B308" w14:textId="77777777" w:rsidR="009B0F16" w:rsidRDefault="009B0F16">
    <w:pPr>
      <w:spacing w:after="160" w:line="259" w:lineRule="auto"/>
      <w:ind w:left="0" w:firstLine="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1F53" w14:textId="77777777" w:rsidR="009B0F16" w:rsidRDefault="009B0F16">
    <w:pPr>
      <w:spacing w:after="160" w:line="259" w:lineRule="auto"/>
      <w:ind w:left="0" w:firstLine="0"/>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C531" w14:textId="77777777" w:rsidR="009B0F16" w:rsidRPr="00F22CBE" w:rsidRDefault="009B0F16" w:rsidP="00F22CBE">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3C40" w14:textId="77777777" w:rsidR="009B0F16" w:rsidRDefault="009B0F16">
    <w:pPr>
      <w:spacing w:after="160" w:line="259" w:lineRule="auto"/>
      <w:ind w:left="0" w:firstLine="0"/>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C8E8" w14:textId="77777777" w:rsidR="009B0F16" w:rsidRDefault="009B0F16">
    <w:pPr>
      <w:spacing w:after="160" w:line="259" w:lineRule="auto"/>
      <w:ind w:left="0" w:firstLine="0"/>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E7E6" w14:textId="77777777" w:rsidR="009B0F16" w:rsidRDefault="009B0F16">
    <w:pPr>
      <w:spacing w:after="160" w:line="259" w:lineRule="auto"/>
      <w:ind w:left="0" w:firstLine="0"/>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CE3A" w14:textId="77777777" w:rsidR="009B0F16" w:rsidRDefault="009B0F16">
    <w:pPr>
      <w:spacing w:after="160" w:line="259" w:lineRule="auto"/>
      <w:ind w:lef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C6E1" w14:textId="77777777" w:rsidR="009B0F16" w:rsidRDefault="009B0F16">
    <w:pPr>
      <w:spacing w:after="160" w:line="259" w:lineRule="auto"/>
      <w:ind w:lef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3CEA" w14:textId="77777777" w:rsidR="009B0F16" w:rsidRDefault="009B0F16">
    <w:pPr>
      <w:spacing w:after="160" w:line="259" w:lineRule="auto"/>
      <w:ind w:left="0"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E05E" w14:textId="77777777" w:rsidR="009B0F16" w:rsidRDefault="009B0F16">
    <w:pPr>
      <w:spacing w:after="160" w:line="259" w:lineRule="auto"/>
      <w:ind w:left="0" w:firstLine="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896D" w14:textId="77777777" w:rsidR="009B0F16" w:rsidRDefault="009B0F16">
    <w:pPr>
      <w:spacing w:after="160" w:line="259" w:lineRule="auto"/>
      <w:ind w:left="0" w:firstLine="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7826" w14:textId="77777777" w:rsidR="009B0F16" w:rsidRDefault="009B0F16">
    <w:pPr>
      <w:spacing w:after="160" w:line="259" w:lineRule="auto"/>
      <w:ind w:left="0" w:firstLine="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1291" w14:textId="77777777" w:rsidR="009B0F16" w:rsidRDefault="009B0F16">
    <w:pPr>
      <w:spacing w:after="160" w:line="259" w:lineRule="auto"/>
      <w:ind w:left="0" w:firstLine="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8C4F1" w14:textId="77777777" w:rsidR="009B0F16" w:rsidRPr="001F7E73" w:rsidRDefault="009B0F16" w:rsidP="001F7E73">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E144" w14:textId="77777777" w:rsidR="009B0F16" w:rsidRDefault="009B0F16">
    <w:pPr>
      <w:spacing w:after="160" w:line="259"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961"/>
    <w:multiLevelType w:val="hybridMultilevel"/>
    <w:tmpl w:val="E5ACA3D8"/>
    <w:lvl w:ilvl="0" w:tplc="2690E8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E35BA">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A0D7E4">
      <w:start w:val="1"/>
      <w:numFmt w:val="bullet"/>
      <w:lvlRestart w:val="0"/>
      <w:lvlText w:val="•"/>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268C5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6EE2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E8452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5A361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8AAF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4E6A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2BC0F05"/>
    <w:multiLevelType w:val="hybridMultilevel"/>
    <w:tmpl w:val="CAE444D6"/>
    <w:lvl w:ilvl="0" w:tplc="42A05DA8">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4D5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A4A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E61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43B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FCFE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033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466E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E2BA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8321E66"/>
    <w:multiLevelType w:val="hybridMultilevel"/>
    <w:tmpl w:val="E440F014"/>
    <w:lvl w:ilvl="0" w:tplc="C6C63EA4">
      <w:start w:val="1"/>
      <w:numFmt w:val="decimal"/>
      <w:lvlText w:val="%1)"/>
      <w:lvlJc w:val="left"/>
      <w:pPr>
        <w:ind w:left="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8A711C">
      <w:start w:val="1"/>
      <w:numFmt w:val="lowerLetter"/>
      <w:lvlText w:val="%2."/>
      <w:lvlJc w:val="left"/>
      <w:pPr>
        <w:ind w:left="1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B64110">
      <w:start w:val="1"/>
      <w:numFmt w:val="lowerRoman"/>
      <w:lvlText w:val="%3"/>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10C7FE">
      <w:start w:val="1"/>
      <w:numFmt w:val="decimal"/>
      <w:lvlText w:val="%4"/>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E4078">
      <w:start w:val="1"/>
      <w:numFmt w:val="lowerLetter"/>
      <w:lvlText w:val="%5"/>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7AB778">
      <w:start w:val="1"/>
      <w:numFmt w:val="lowerRoman"/>
      <w:lvlText w:val="%6"/>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546F40">
      <w:start w:val="1"/>
      <w:numFmt w:val="decimal"/>
      <w:lvlText w:val="%7"/>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E67308">
      <w:start w:val="1"/>
      <w:numFmt w:val="lowerLetter"/>
      <w:lvlText w:val="%8"/>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0C1E4E">
      <w:start w:val="1"/>
      <w:numFmt w:val="lowerRoman"/>
      <w:lvlText w:val="%9"/>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914734A"/>
    <w:multiLevelType w:val="hybridMultilevel"/>
    <w:tmpl w:val="4C8CEE3E"/>
    <w:lvl w:ilvl="0" w:tplc="5580A49C">
      <w:start w:val="1"/>
      <w:numFmt w:val="bullet"/>
      <w:lvlText w:val="•"/>
      <w:lvlJc w:val="left"/>
      <w:pPr>
        <w:ind w:left="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CF5F8">
      <w:start w:val="1"/>
      <w:numFmt w:val="bullet"/>
      <w:lvlText w:val="o"/>
      <w:lvlJc w:val="left"/>
      <w:pPr>
        <w:ind w:left="1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B865D4">
      <w:start w:val="1"/>
      <w:numFmt w:val="bullet"/>
      <w:lvlText w:val="▪"/>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E8FDBC">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DE412E">
      <w:start w:val="1"/>
      <w:numFmt w:val="bullet"/>
      <w:lvlText w:val="o"/>
      <w:lvlJc w:val="left"/>
      <w:pPr>
        <w:ind w:left="3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AAF2A8">
      <w:start w:val="1"/>
      <w:numFmt w:val="bullet"/>
      <w:lvlText w:val="▪"/>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CEFC34">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CAA1CA">
      <w:start w:val="1"/>
      <w:numFmt w:val="bullet"/>
      <w:lvlText w:val="o"/>
      <w:lvlJc w:val="left"/>
      <w:pPr>
        <w:ind w:left="5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840B3A">
      <w:start w:val="1"/>
      <w:numFmt w:val="bullet"/>
      <w:lvlText w:val="▪"/>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3845916"/>
    <w:multiLevelType w:val="hybridMultilevel"/>
    <w:tmpl w:val="CC2C4290"/>
    <w:lvl w:ilvl="0" w:tplc="066238AC">
      <w:start w:val="1"/>
      <w:numFmt w:val="bullet"/>
      <w:lvlText w:val="•"/>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297DC">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983F1C">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904E6C">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CE974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A89A62">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E6B6A">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86100">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2C59CA">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B0305AB"/>
    <w:multiLevelType w:val="hybridMultilevel"/>
    <w:tmpl w:val="564C1C32"/>
    <w:lvl w:ilvl="0" w:tplc="2790204C">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A130C">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7ACAD2">
      <w:start w:val="1"/>
      <w:numFmt w:val="lowerRoman"/>
      <w:lvlText w:val="%3"/>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0EBB6C">
      <w:start w:val="1"/>
      <w:numFmt w:val="decimal"/>
      <w:lvlText w:val="%4"/>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EA7E2">
      <w:start w:val="1"/>
      <w:numFmt w:val="lowerLetter"/>
      <w:lvlText w:val="%5"/>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285A06">
      <w:start w:val="1"/>
      <w:numFmt w:val="lowerRoman"/>
      <w:lvlText w:val="%6"/>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283ACE">
      <w:start w:val="1"/>
      <w:numFmt w:val="decimal"/>
      <w:lvlText w:val="%7"/>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28562">
      <w:start w:val="1"/>
      <w:numFmt w:val="lowerLetter"/>
      <w:lvlText w:val="%8"/>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8DAA0">
      <w:start w:val="1"/>
      <w:numFmt w:val="lowerRoman"/>
      <w:lvlText w:val="%9"/>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D1C66D0"/>
    <w:multiLevelType w:val="hybridMultilevel"/>
    <w:tmpl w:val="0804C53C"/>
    <w:lvl w:ilvl="0" w:tplc="32845C28">
      <w:start w:val="1"/>
      <w:numFmt w:val="bullet"/>
      <w:lvlText w:val="•"/>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D70E550">
      <w:start w:val="1"/>
      <w:numFmt w:val="bullet"/>
      <w:lvlText w:val="o"/>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989002">
      <w:start w:val="1"/>
      <w:numFmt w:val="bullet"/>
      <w:lvlText w:val="▪"/>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246A58">
      <w:start w:val="1"/>
      <w:numFmt w:val="bullet"/>
      <w:lvlText w:val="•"/>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83A1B8E">
      <w:start w:val="1"/>
      <w:numFmt w:val="bullet"/>
      <w:lvlText w:val="o"/>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66DD36">
      <w:start w:val="1"/>
      <w:numFmt w:val="bullet"/>
      <w:lvlText w:val="▪"/>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327B0E">
      <w:start w:val="1"/>
      <w:numFmt w:val="bullet"/>
      <w:lvlText w:val="•"/>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FCA3D8">
      <w:start w:val="1"/>
      <w:numFmt w:val="bullet"/>
      <w:lvlText w:val="o"/>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5F4BD8E">
      <w:start w:val="1"/>
      <w:numFmt w:val="bullet"/>
      <w:lvlText w:val="▪"/>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1DEC2FC0"/>
    <w:multiLevelType w:val="hybridMultilevel"/>
    <w:tmpl w:val="2DF0D284"/>
    <w:lvl w:ilvl="0" w:tplc="9F4A8BCE">
      <w:start w:val="1"/>
      <w:numFmt w:val="decimal"/>
      <w:lvlText w:val="%1."/>
      <w:lvlJc w:val="left"/>
      <w:pPr>
        <w:ind w:left="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241570">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0C1E88">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EE80C">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FE91E0">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A9AFE">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0023A">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66EFB8">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891E4">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E5D17E7"/>
    <w:multiLevelType w:val="hybridMultilevel"/>
    <w:tmpl w:val="760C3AB8"/>
    <w:lvl w:ilvl="0" w:tplc="112065F8">
      <w:start w:val="1"/>
      <w:numFmt w:val="bullet"/>
      <w:lvlText w:val="•"/>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CBBB0">
      <w:start w:val="1"/>
      <w:numFmt w:val="bullet"/>
      <w:lvlText w:val="o"/>
      <w:lvlJc w:val="left"/>
      <w:pPr>
        <w:ind w:left="1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C30F0">
      <w:start w:val="1"/>
      <w:numFmt w:val="bullet"/>
      <w:lvlText w:val="▪"/>
      <w:lvlJc w:val="left"/>
      <w:pPr>
        <w:ind w:left="2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48C6A">
      <w:start w:val="1"/>
      <w:numFmt w:val="bullet"/>
      <w:lvlText w:val="•"/>
      <w:lvlJc w:val="left"/>
      <w:pPr>
        <w:ind w:left="2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879A8">
      <w:start w:val="1"/>
      <w:numFmt w:val="bullet"/>
      <w:lvlText w:val="o"/>
      <w:lvlJc w:val="left"/>
      <w:pPr>
        <w:ind w:left="3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4AB724">
      <w:start w:val="1"/>
      <w:numFmt w:val="bullet"/>
      <w:lvlText w:val="▪"/>
      <w:lvlJc w:val="left"/>
      <w:pPr>
        <w:ind w:left="4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D07C60">
      <w:start w:val="1"/>
      <w:numFmt w:val="bullet"/>
      <w:lvlText w:val="•"/>
      <w:lvlJc w:val="left"/>
      <w:pPr>
        <w:ind w:left="5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F40924">
      <w:start w:val="1"/>
      <w:numFmt w:val="bullet"/>
      <w:lvlText w:val="o"/>
      <w:lvlJc w:val="left"/>
      <w:pPr>
        <w:ind w:left="5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2AE862">
      <w:start w:val="1"/>
      <w:numFmt w:val="bullet"/>
      <w:lvlText w:val="▪"/>
      <w:lvlJc w:val="left"/>
      <w:pPr>
        <w:ind w:left="6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026034A"/>
    <w:multiLevelType w:val="hybridMultilevel"/>
    <w:tmpl w:val="AACE336E"/>
    <w:lvl w:ilvl="0" w:tplc="6686A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47432">
      <w:start w:val="1"/>
      <w:numFmt w:val="decimal"/>
      <w:lvlText w:val="%2."/>
      <w:lvlJc w:val="left"/>
      <w:pPr>
        <w:ind w:left="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0C1F32">
      <w:start w:val="1"/>
      <w:numFmt w:val="lowerRoman"/>
      <w:lvlText w:val="%3"/>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864370">
      <w:start w:val="1"/>
      <w:numFmt w:val="decimal"/>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6B626">
      <w:start w:val="1"/>
      <w:numFmt w:val="lowerLetter"/>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E45F6">
      <w:start w:val="1"/>
      <w:numFmt w:val="lowerRoman"/>
      <w:lvlText w:val="%6"/>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1A7BC6">
      <w:start w:val="1"/>
      <w:numFmt w:val="decimal"/>
      <w:lvlText w:val="%7"/>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DC9D6A">
      <w:start w:val="1"/>
      <w:numFmt w:val="lowerLetter"/>
      <w:lvlText w:val="%8"/>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E321E">
      <w:start w:val="1"/>
      <w:numFmt w:val="lowerRoman"/>
      <w:lvlText w:val="%9"/>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0824924"/>
    <w:multiLevelType w:val="hybridMultilevel"/>
    <w:tmpl w:val="6F86D792"/>
    <w:lvl w:ilvl="0" w:tplc="BF06DFA6">
      <w:start w:val="1"/>
      <w:numFmt w:val="bullet"/>
      <w:lvlText w:val="•"/>
      <w:lvlJc w:val="left"/>
      <w:pPr>
        <w:ind w:left="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CF98A">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A9626">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96304A">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C5476">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4C5B7A">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A02900">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C1012">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03C32">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2B604A1A"/>
    <w:multiLevelType w:val="hybridMultilevel"/>
    <w:tmpl w:val="F52A006E"/>
    <w:lvl w:ilvl="0" w:tplc="BEB231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8E9D6">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946154">
      <w:start w:val="1"/>
      <w:numFmt w:val="bullet"/>
      <w:lvlRestart w:val="0"/>
      <w:lvlText w:val="•"/>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D670F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C82D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E489C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7615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2D1E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7A536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BA05AB2"/>
    <w:multiLevelType w:val="hybridMultilevel"/>
    <w:tmpl w:val="40B605D4"/>
    <w:lvl w:ilvl="0" w:tplc="FED828BA">
      <w:start w:val="1"/>
      <w:numFmt w:val="bullet"/>
      <w:lvlText w:val="•"/>
      <w:lvlJc w:val="left"/>
      <w:pPr>
        <w:ind w:left="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DA568C">
      <w:start w:val="1"/>
      <w:numFmt w:val="bullet"/>
      <w:lvlText w:val="o"/>
      <w:lvlJc w:val="left"/>
      <w:pPr>
        <w:ind w:left="1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FBCCB56">
      <w:start w:val="1"/>
      <w:numFmt w:val="bullet"/>
      <w:lvlText w:val="▪"/>
      <w:lvlJc w:val="left"/>
      <w:pPr>
        <w:ind w:left="2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76F384">
      <w:start w:val="1"/>
      <w:numFmt w:val="bullet"/>
      <w:lvlText w:val="•"/>
      <w:lvlJc w:val="left"/>
      <w:pPr>
        <w:ind w:left="2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6FE075E">
      <w:start w:val="1"/>
      <w:numFmt w:val="bullet"/>
      <w:lvlText w:val="o"/>
      <w:lvlJc w:val="left"/>
      <w:pPr>
        <w:ind w:left="3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9B09DCC">
      <w:start w:val="1"/>
      <w:numFmt w:val="bullet"/>
      <w:lvlText w:val="▪"/>
      <w:lvlJc w:val="left"/>
      <w:pPr>
        <w:ind w:left="4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AEFE5C">
      <w:start w:val="1"/>
      <w:numFmt w:val="bullet"/>
      <w:lvlText w:val="•"/>
      <w:lvlJc w:val="left"/>
      <w:pPr>
        <w:ind w:left="5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383C04">
      <w:start w:val="1"/>
      <w:numFmt w:val="bullet"/>
      <w:lvlText w:val="o"/>
      <w:lvlJc w:val="left"/>
      <w:pPr>
        <w:ind w:left="5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6EE3C0">
      <w:start w:val="1"/>
      <w:numFmt w:val="bullet"/>
      <w:lvlText w:val="▪"/>
      <w:lvlJc w:val="left"/>
      <w:pPr>
        <w:ind w:left="6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2C420FE6"/>
    <w:multiLevelType w:val="hybridMultilevel"/>
    <w:tmpl w:val="1818D014"/>
    <w:lvl w:ilvl="0" w:tplc="3C2A7FC8">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5813C4">
      <w:start w:val="1"/>
      <w:numFmt w:val="bullet"/>
      <w:lvlText w:val="o"/>
      <w:lvlJc w:val="left"/>
      <w:pPr>
        <w:ind w:left="15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54AB90">
      <w:start w:val="1"/>
      <w:numFmt w:val="bullet"/>
      <w:lvlText w:val="▪"/>
      <w:lvlJc w:val="left"/>
      <w:pPr>
        <w:ind w:left="22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B0903A">
      <w:start w:val="1"/>
      <w:numFmt w:val="bullet"/>
      <w:lvlText w:val="•"/>
      <w:lvlJc w:val="left"/>
      <w:pPr>
        <w:ind w:left="29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C203C86">
      <w:start w:val="1"/>
      <w:numFmt w:val="bullet"/>
      <w:lvlText w:val="o"/>
      <w:lvlJc w:val="left"/>
      <w:pPr>
        <w:ind w:left="37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76C76B4">
      <w:start w:val="1"/>
      <w:numFmt w:val="bullet"/>
      <w:lvlText w:val="▪"/>
      <w:lvlJc w:val="left"/>
      <w:pPr>
        <w:ind w:left="44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5CE10DC">
      <w:start w:val="1"/>
      <w:numFmt w:val="bullet"/>
      <w:lvlText w:val="•"/>
      <w:lvlJc w:val="left"/>
      <w:pPr>
        <w:ind w:left="5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33AF1E6">
      <w:start w:val="1"/>
      <w:numFmt w:val="bullet"/>
      <w:lvlText w:val="o"/>
      <w:lvlJc w:val="left"/>
      <w:pPr>
        <w:ind w:left="5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7505544">
      <w:start w:val="1"/>
      <w:numFmt w:val="bullet"/>
      <w:lvlText w:val="▪"/>
      <w:lvlJc w:val="left"/>
      <w:pPr>
        <w:ind w:left="6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nsid w:val="3F350D6C"/>
    <w:multiLevelType w:val="hybridMultilevel"/>
    <w:tmpl w:val="402432EE"/>
    <w:lvl w:ilvl="0" w:tplc="3CC2694A">
      <w:start w:val="1"/>
      <w:numFmt w:val="decimal"/>
      <w:lvlText w:val="%1."/>
      <w:lvlJc w:val="left"/>
      <w:pPr>
        <w:ind w:left="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CD5F2">
      <w:start w:val="1"/>
      <w:numFmt w:val="lowerLetter"/>
      <w:lvlText w:val="%2"/>
      <w:lvlJc w:val="left"/>
      <w:pPr>
        <w:ind w:left="1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0E70FC">
      <w:start w:val="1"/>
      <w:numFmt w:val="lowerRoman"/>
      <w:lvlText w:val="%3"/>
      <w:lvlJc w:val="left"/>
      <w:pPr>
        <w:ind w:left="2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89590">
      <w:start w:val="1"/>
      <w:numFmt w:val="decimal"/>
      <w:lvlText w:val="%4"/>
      <w:lvlJc w:val="left"/>
      <w:pPr>
        <w:ind w:left="2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EA316">
      <w:start w:val="1"/>
      <w:numFmt w:val="lowerLetter"/>
      <w:lvlText w:val="%5"/>
      <w:lvlJc w:val="left"/>
      <w:pPr>
        <w:ind w:left="3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A31C0">
      <w:start w:val="1"/>
      <w:numFmt w:val="lowerRoman"/>
      <w:lvlText w:val="%6"/>
      <w:lvlJc w:val="left"/>
      <w:pPr>
        <w:ind w:left="4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489B6">
      <w:start w:val="1"/>
      <w:numFmt w:val="decimal"/>
      <w:lvlText w:val="%7"/>
      <w:lvlJc w:val="left"/>
      <w:pPr>
        <w:ind w:left="5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E414E">
      <w:start w:val="1"/>
      <w:numFmt w:val="lowerLetter"/>
      <w:lvlText w:val="%8"/>
      <w:lvlJc w:val="left"/>
      <w:pPr>
        <w:ind w:left="5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EE2A8A">
      <w:start w:val="1"/>
      <w:numFmt w:val="lowerRoman"/>
      <w:lvlText w:val="%9"/>
      <w:lvlJc w:val="left"/>
      <w:pPr>
        <w:ind w:left="6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40EE38FA"/>
    <w:multiLevelType w:val="hybridMultilevel"/>
    <w:tmpl w:val="09CC1960"/>
    <w:lvl w:ilvl="0" w:tplc="D85C0070">
      <w:start w:val="1"/>
      <w:numFmt w:val="decimal"/>
      <w:lvlText w:val="%1."/>
      <w:lvlJc w:val="left"/>
      <w:pPr>
        <w:ind w:left="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43FE8">
      <w:start w:val="1"/>
      <w:numFmt w:val="lowerLetter"/>
      <w:lvlText w:val="%2"/>
      <w:lvlJc w:val="left"/>
      <w:pPr>
        <w:ind w:left="1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E327E">
      <w:start w:val="1"/>
      <w:numFmt w:val="lowerRoman"/>
      <w:lvlText w:val="%3"/>
      <w:lvlJc w:val="left"/>
      <w:pPr>
        <w:ind w:left="1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C5624">
      <w:start w:val="1"/>
      <w:numFmt w:val="decimal"/>
      <w:lvlText w:val="%4"/>
      <w:lvlJc w:val="left"/>
      <w:pPr>
        <w:ind w:left="2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AF8A0">
      <w:start w:val="1"/>
      <w:numFmt w:val="lowerLetter"/>
      <w:lvlText w:val="%5"/>
      <w:lvlJc w:val="left"/>
      <w:pPr>
        <w:ind w:left="3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269270">
      <w:start w:val="1"/>
      <w:numFmt w:val="lowerRoman"/>
      <w:lvlText w:val="%6"/>
      <w:lvlJc w:val="left"/>
      <w:pPr>
        <w:ind w:left="4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24C360">
      <w:start w:val="1"/>
      <w:numFmt w:val="decimal"/>
      <w:lvlText w:val="%7"/>
      <w:lvlJc w:val="left"/>
      <w:pPr>
        <w:ind w:left="4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247DA">
      <w:start w:val="1"/>
      <w:numFmt w:val="lowerLetter"/>
      <w:lvlText w:val="%8"/>
      <w:lvlJc w:val="left"/>
      <w:pPr>
        <w:ind w:left="5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3E333A">
      <w:start w:val="1"/>
      <w:numFmt w:val="lowerRoman"/>
      <w:lvlText w:val="%9"/>
      <w:lvlJc w:val="left"/>
      <w:pPr>
        <w:ind w:left="6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90339B9"/>
    <w:multiLevelType w:val="hybridMultilevel"/>
    <w:tmpl w:val="73BA17C4"/>
    <w:lvl w:ilvl="0" w:tplc="0B10B468">
      <w:start w:val="1"/>
      <w:numFmt w:val="bullet"/>
      <w:lvlText w:val="•"/>
      <w:lvlJc w:val="left"/>
      <w:pPr>
        <w:ind w:left="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6C5FCA">
      <w:start w:val="1"/>
      <w:numFmt w:val="bullet"/>
      <w:lvlText w:val="o"/>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1CCCB2">
      <w:start w:val="1"/>
      <w:numFmt w:val="bullet"/>
      <w:lvlText w:val="▪"/>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04E95C">
      <w:start w:val="1"/>
      <w:numFmt w:val="bullet"/>
      <w:lvlText w:val="•"/>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8EF984">
      <w:start w:val="1"/>
      <w:numFmt w:val="bullet"/>
      <w:lvlText w:val="o"/>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958E618">
      <w:start w:val="1"/>
      <w:numFmt w:val="bullet"/>
      <w:lvlText w:val="▪"/>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308550">
      <w:start w:val="1"/>
      <w:numFmt w:val="bullet"/>
      <w:lvlText w:val="•"/>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9E240A">
      <w:start w:val="1"/>
      <w:numFmt w:val="bullet"/>
      <w:lvlText w:val="o"/>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3485E0">
      <w:start w:val="1"/>
      <w:numFmt w:val="bullet"/>
      <w:lvlText w:val="▪"/>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4E445D06"/>
    <w:multiLevelType w:val="hybridMultilevel"/>
    <w:tmpl w:val="0ED69DBE"/>
    <w:lvl w:ilvl="0" w:tplc="1C9AAABC">
      <w:start w:val="1"/>
      <w:numFmt w:val="decimal"/>
      <w:lvlText w:val="%1."/>
      <w:lvlJc w:val="left"/>
      <w:pPr>
        <w:ind w:left="5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587792">
      <w:start w:val="1"/>
      <w:numFmt w:val="bullet"/>
      <w:lvlText w:val="•"/>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E821CC">
      <w:start w:val="1"/>
      <w:numFmt w:val="bullet"/>
      <w:lvlText w:val="▪"/>
      <w:lvlJc w:val="left"/>
      <w:pPr>
        <w:ind w:left="1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98C832">
      <w:start w:val="1"/>
      <w:numFmt w:val="bullet"/>
      <w:lvlText w:val="•"/>
      <w:lvlJc w:val="left"/>
      <w:pPr>
        <w:ind w:left="2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8CE174">
      <w:start w:val="1"/>
      <w:numFmt w:val="bullet"/>
      <w:lvlText w:val="o"/>
      <w:lvlJc w:val="left"/>
      <w:pPr>
        <w:ind w:left="2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148EFC">
      <w:start w:val="1"/>
      <w:numFmt w:val="bullet"/>
      <w:lvlText w:val="▪"/>
      <w:lvlJc w:val="left"/>
      <w:pPr>
        <w:ind w:left="3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24E566">
      <w:start w:val="1"/>
      <w:numFmt w:val="bullet"/>
      <w:lvlText w:val="•"/>
      <w:lvlJc w:val="left"/>
      <w:pPr>
        <w:ind w:left="4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CCED4">
      <w:start w:val="1"/>
      <w:numFmt w:val="bullet"/>
      <w:lvlText w:val="o"/>
      <w:lvlJc w:val="left"/>
      <w:pPr>
        <w:ind w:left="5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C5F7E">
      <w:start w:val="1"/>
      <w:numFmt w:val="bullet"/>
      <w:lvlText w:val="▪"/>
      <w:lvlJc w:val="left"/>
      <w:pPr>
        <w:ind w:left="5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FDA1B23"/>
    <w:multiLevelType w:val="hybridMultilevel"/>
    <w:tmpl w:val="7A046220"/>
    <w:lvl w:ilvl="0" w:tplc="EC783FCC">
      <w:start w:val="1"/>
      <w:numFmt w:val="decimal"/>
      <w:lvlText w:val="%1."/>
      <w:lvlJc w:val="left"/>
      <w:pPr>
        <w:ind w:left="3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66464D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484FB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370E12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CE0DCA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7C4E14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CF624E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2CC3E4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F0023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nsid w:val="52485EE0"/>
    <w:multiLevelType w:val="hybridMultilevel"/>
    <w:tmpl w:val="0C7A10F6"/>
    <w:lvl w:ilvl="0" w:tplc="EFAA029A">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6D81A">
      <w:start w:val="1"/>
      <w:numFmt w:val="bullet"/>
      <w:lvlText w:val="•"/>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0E1F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859D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871B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1A9F5E">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B283DE">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ACE1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0E6342">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2BD53C3"/>
    <w:multiLevelType w:val="hybridMultilevel"/>
    <w:tmpl w:val="705CDE2A"/>
    <w:lvl w:ilvl="0" w:tplc="7004B24A">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DDEE80C">
      <w:start w:val="1"/>
      <w:numFmt w:val="bullet"/>
      <w:lvlText w:val="o"/>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C40364">
      <w:start w:val="1"/>
      <w:numFmt w:val="bullet"/>
      <w:lvlText w:val="▪"/>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7D26136">
      <w:start w:val="1"/>
      <w:numFmt w:val="bullet"/>
      <w:lvlRestart w:val="0"/>
      <w:lvlText w:val="o"/>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11ADCB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3180ED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1C6D7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E8E8E36">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F3E165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1">
    <w:nsid w:val="56C22B1A"/>
    <w:multiLevelType w:val="hybridMultilevel"/>
    <w:tmpl w:val="67A8079E"/>
    <w:lvl w:ilvl="0" w:tplc="82C2B5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A2C318">
      <w:start w:val="1"/>
      <w:numFmt w:val="bullet"/>
      <w:lvlText w:val=""/>
      <w:lvlJc w:val="left"/>
      <w:pPr>
        <w:ind w:left="9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4A13A">
      <w:start w:val="1"/>
      <w:numFmt w:val="bullet"/>
      <w:lvlText w:val="▪"/>
      <w:lvlJc w:val="left"/>
      <w:pPr>
        <w:ind w:left="15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822612">
      <w:start w:val="1"/>
      <w:numFmt w:val="bullet"/>
      <w:lvlText w:val="•"/>
      <w:lvlJc w:val="left"/>
      <w:pPr>
        <w:ind w:left="2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8A7568">
      <w:start w:val="1"/>
      <w:numFmt w:val="bullet"/>
      <w:lvlText w:val="o"/>
      <w:lvlJc w:val="left"/>
      <w:pPr>
        <w:ind w:left="29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92229C">
      <w:start w:val="1"/>
      <w:numFmt w:val="bullet"/>
      <w:lvlText w:val="▪"/>
      <w:lvlJc w:val="left"/>
      <w:pPr>
        <w:ind w:left="3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268054">
      <w:start w:val="1"/>
      <w:numFmt w:val="bullet"/>
      <w:lvlText w:val="•"/>
      <w:lvlJc w:val="left"/>
      <w:pPr>
        <w:ind w:left="44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2C8A736">
      <w:start w:val="1"/>
      <w:numFmt w:val="bullet"/>
      <w:lvlText w:val="o"/>
      <w:lvlJc w:val="left"/>
      <w:pPr>
        <w:ind w:left="51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0A2E4E">
      <w:start w:val="1"/>
      <w:numFmt w:val="bullet"/>
      <w:lvlText w:val="▪"/>
      <w:lvlJc w:val="left"/>
      <w:pPr>
        <w:ind w:left="58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nsid w:val="57A87E87"/>
    <w:multiLevelType w:val="hybridMultilevel"/>
    <w:tmpl w:val="BD06312E"/>
    <w:lvl w:ilvl="0" w:tplc="281059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AA7826">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867D0A">
      <w:start w:val="1"/>
      <w:numFmt w:val="bullet"/>
      <w:lvlRestart w:val="0"/>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860D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29BF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C6CBA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6859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5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0200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A1F31ED"/>
    <w:multiLevelType w:val="hybridMultilevel"/>
    <w:tmpl w:val="152CAB48"/>
    <w:lvl w:ilvl="0" w:tplc="5CE05E4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C27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26A3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40F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C6F6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D6C2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48C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A8B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C867C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B93548D"/>
    <w:multiLevelType w:val="hybridMultilevel"/>
    <w:tmpl w:val="C2306370"/>
    <w:lvl w:ilvl="0" w:tplc="25F80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C48D74">
      <w:start w:val="1"/>
      <w:numFmt w:val="decimal"/>
      <w:lvlText w:val="%2)"/>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CC00E4">
      <w:start w:val="1"/>
      <w:numFmt w:val="lowerRoman"/>
      <w:lvlText w:val="%3"/>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6ADFC">
      <w:start w:val="1"/>
      <w:numFmt w:val="decimal"/>
      <w:lvlText w:val="%4"/>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E2FD6">
      <w:start w:val="1"/>
      <w:numFmt w:val="lowerLetter"/>
      <w:lvlText w:val="%5"/>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A6C972">
      <w:start w:val="1"/>
      <w:numFmt w:val="lowerRoman"/>
      <w:lvlText w:val="%6"/>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613FA">
      <w:start w:val="1"/>
      <w:numFmt w:val="decimal"/>
      <w:lvlText w:val="%7"/>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6EAE6">
      <w:start w:val="1"/>
      <w:numFmt w:val="lowerLetter"/>
      <w:lvlText w:val="%8"/>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A00348">
      <w:start w:val="1"/>
      <w:numFmt w:val="lowerRoman"/>
      <w:lvlText w:val="%9"/>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5BAD56D6"/>
    <w:multiLevelType w:val="hybridMultilevel"/>
    <w:tmpl w:val="48B841FE"/>
    <w:lvl w:ilvl="0" w:tplc="33AC9364">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C484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E74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04BC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642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81B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562F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7455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E9A5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E4000F7"/>
    <w:multiLevelType w:val="hybridMultilevel"/>
    <w:tmpl w:val="5CD6176C"/>
    <w:lvl w:ilvl="0" w:tplc="00AAD068">
      <w:start w:val="1"/>
      <w:numFmt w:val="decimal"/>
      <w:lvlText w:val="%1."/>
      <w:lvlJc w:val="left"/>
      <w:pPr>
        <w:ind w:left="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84BE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8C2670">
      <w:start w:val="1"/>
      <w:numFmt w:val="bullet"/>
      <w:lvlText w:val="▪"/>
      <w:lvlJc w:val="left"/>
      <w:pPr>
        <w:ind w:left="1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4CE7E0">
      <w:start w:val="1"/>
      <w:numFmt w:val="bullet"/>
      <w:lvlText w:val="•"/>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4D680">
      <w:start w:val="1"/>
      <w:numFmt w:val="bullet"/>
      <w:lvlText w:val="o"/>
      <w:lvlJc w:val="left"/>
      <w:pPr>
        <w:ind w:left="2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4C19C2">
      <w:start w:val="1"/>
      <w:numFmt w:val="bullet"/>
      <w:lvlText w:val="▪"/>
      <w:lvlJc w:val="left"/>
      <w:pPr>
        <w:ind w:left="3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E4EE28">
      <w:start w:val="1"/>
      <w:numFmt w:val="bullet"/>
      <w:lvlText w:val="•"/>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C2EBD2">
      <w:start w:val="1"/>
      <w:numFmt w:val="bullet"/>
      <w:lvlText w:val="o"/>
      <w:lvlJc w:val="left"/>
      <w:pPr>
        <w:ind w:left="51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E32B4">
      <w:start w:val="1"/>
      <w:numFmt w:val="bullet"/>
      <w:lvlText w:val="▪"/>
      <w:lvlJc w:val="left"/>
      <w:pPr>
        <w:ind w:left="58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F951160"/>
    <w:multiLevelType w:val="hybridMultilevel"/>
    <w:tmpl w:val="7E74A35A"/>
    <w:lvl w:ilvl="0" w:tplc="1E621A5C">
      <w:start w:val="1"/>
      <w:numFmt w:val="decimal"/>
      <w:lvlText w:val="%1."/>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05DD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3AA7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3A6D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4C0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45B5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84D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82F9C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6415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D634E24"/>
    <w:multiLevelType w:val="hybridMultilevel"/>
    <w:tmpl w:val="170CA878"/>
    <w:lvl w:ilvl="0" w:tplc="9D1475B0">
      <w:start w:val="1"/>
      <w:numFmt w:val="bullet"/>
      <w:lvlText w:val="•"/>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0639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507E5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C249B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7A6D60">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E03180">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28F7F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0B3C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44D12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F2650D8"/>
    <w:multiLevelType w:val="hybridMultilevel"/>
    <w:tmpl w:val="46743FB8"/>
    <w:lvl w:ilvl="0" w:tplc="FC144A80">
      <w:start w:val="1"/>
      <w:numFmt w:val="bullet"/>
      <w:lvlText w:val="•"/>
      <w:lvlJc w:val="left"/>
      <w:pPr>
        <w:ind w:left="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08FF84">
      <w:start w:val="1"/>
      <w:numFmt w:val="bullet"/>
      <w:lvlText w:val="o"/>
      <w:lvlJc w:val="left"/>
      <w:pPr>
        <w:ind w:left="14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90AE60">
      <w:start w:val="1"/>
      <w:numFmt w:val="bullet"/>
      <w:lvlText w:val="▪"/>
      <w:lvlJc w:val="left"/>
      <w:pPr>
        <w:ind w:left="2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BACC23E">
      <w:start w:val="1"/>
      <w:numFmt w:val="bullet"/>
      <w:lvlText w:val="•"/>
      <w:lvlJc w:val="left"/>
      <w:pPr>
        <w:ind w:left="2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5C6AD4">
      <w:start w:val="1"/>
      <w:numFmt w:val="bullet"/>
      <w:lvlText w:val="o"/>
      <w:lvlJc w:val="left"/>
      <w:pPr>
        <w:ind w:left="3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44F78C">
      <w:start w:val="1"/>
      <w:numFmt w:val="bullet"/>
      <w:lvlText w:val="▪"/>
      <w:lvlJc w:val="left"/>
      <w:pPr>
        <w:ind w:left="4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D611B6">
      <w:start w:val="1"/>
      <w:numFmt w:val="bullet"/>
      <w:lvlText w:val="•"/>
      <w:lvlJc w:val="left"/>
      <w:pPr>
        <w:ind w:left="5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F0D700">
      <w:start w:val="1"/>
      <w:numFmt w:val="bullet"/>
      <w:lvlText w:val="o"/>
      <w:lvlJc w:val="left"/>
      <w:pPr>
        <w:ind w:left="5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AD29846">
      <w:start w:val="1"/>
      <w:numFmt w:val="bullet"/>
      <w:lvlText w:val="▪"/>
      <w:lvlJc w:val="left"/>
      <w:pPr>
        <w:ind w:left="6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nsid w:val="77513E07"/>
    <w:multiLevelType w:val="hybridMultilevel"/>
    <w:tmpl w:val="C6D8C1D8"/>
    <w:lvl w:ilvl="0" w:tplc="FC48104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A603AE">
      <w:start w:val="1"/>
      <w:numFmt w:val="bullet"/>
      <w:lvlText w:val=""/>
      <w:lvlJc w:val="left"/>
      <w:pPr>
        <w:ind w:left="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68B5B2">
      <w:start w:val="1"/>
      <w:numFmt w:val="bullet"/>
      <w:lvlText w:val="▪"/>
      <w:lvlJc w:val="left"/>
      <w:pPr>
        <w:ind w:left="1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35AA44C">
      <w:start w:val="1"/>
      <w:numFmt w:val="bullet"/>
      <w:lvlText w:val="•"/>
      <w:lvlJc w:val="left"/>
      <w:pPr>
        <w:ind w:left="22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EE341A">
      <w:start w:val="1"/>
      <w:numFmt w:val="bullet"/>
      <w:lvlText w:val="o"/>
      <w:lvlJc w:val="left"/>
      <w:pPr>
        <w:ind w:left="29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44A08E">
      <w:start w:val="1"/>
      <w:numFmt w:val="bullet"/>
      <w:lvlText w:val="▪"/>
      <w:lvlJc w:val="left"/>
      <w:pPr>
        <w:ind w:left="36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F87060">
      <w:start w:val="1"/>
      <w:numFmt w:val="bullet"/>
      <w:lvlText w:val="•"/>
      <w:lvlJc w:val="left"/>
      <w:pPr>
        <w:ind w:left="44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E189218">
      <w:start w:val="1"/>
      <w:numFmt w:val="bullet"/>
      <w:lvlText w:val="o"/>
      <w:lvlJc w:val="left"/>
      <w:pPr>
        <w:ind w:left="5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C365A74">
      <w:start w:val="1"/>
      <w:numFmt w:val="bullet"/>
      <w:lvlText w:val="▪"/>
      <w:lvlJc w:val="left"/>
      <w:pPr>
        <w:ind w:left="5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nsid w:val="7A04312A"/>
    <w:multiLevelType w:val="hybridMultilevel"/>
    <w:tmpl w:val="9C72427A"/>
    <w:lvl w:ilvl="0" w:tplc="B73CF3EA">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EED8C">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E2300">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8072E">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A2B10">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E772A">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EBC0C">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29F9A">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E4A74">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EEA3B61"/>
    <w:multiLevelType w:val="hybridMultilevel"/>
    <w:tmpl w:val="7DD2581E"/>
    <w:lvl w:ilvl="0" w:tplc="F72E5810">
      <w:start w:val="1"/>
      <w:numFmt w:val="bullet"/>
      <w:lvlText w:val="•"/>
      <w:lvlJc w:val="left"/>
      <w:pPr>
        <w:ind w:left="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DA8BBC">
      <w:start w:val="1"/>
      <w:numFmt w:val="bullet"/>
      <w:lvlText w:val="o"/>
      <w:lvlJc w:val="left"/>
      <w:pPr>
        <w:ind w:left="1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B477EA">
      <w:start w:val="1"/>
      <w:numFmt w:val="bullet"/>
      <w:lvlText w:val="▪"/>
      <w:lvlJc w:val="left"/>
      <w:pPr>
        <w:ind w:left="1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967EDA">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4838A">
      <w:start w:val="1"/>
      <w:numFmt w:val="bullet"/>
      <w:lvlText w:val="o"/>
      <w:lvlJc w:val="left"/>
      <w:pPr>
        <w:ind w:left="3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0A0848">
      <w:start w:val="1"/>
      <w:numFmt w:val="bullet"/>
      <w:lvlText w:val="▪"/>
      <w:lvlJc w:val="left"/>
      <w:pPr>
        <w:ind w:left="4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6EB95A">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0E1C2">
      <w:start w:val="1"/>
      <w:numFmt w:val="bullet"/>
      <w:lvlText w:val="o"/>
      <w:lvlJc w:val="left"/>
      <w:pPr>
        <w:ind w:left="5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34190C">
      <w:start w:val="1"/>
      <w:numFmt w:val="bullet"/>
      <w:lvlText w:val="▪"/>
      <w:lvlJc w:val="left"/>
      <w:pPr>
        <w:ind w:left="6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7F3E2F53"/>
    <w:multiLevelType w:val="hybridMultilevel"/>
    <w:tmpl w:val="6B12062C"/>
    <w:lvl w:ilvl="0" w:tplc="3C3AFA64">
      <w:start w:val="1"/>
      <w:numFmt w:val="decimal"/>
      <w:lvlText w:val="%1."/>
      <w:lvlJc w:val="left"/>
      <w:pPr>
        <w:ind w:left="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2A8DE0">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B00FBA">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E2F9BC">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103F20">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76BE4A">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30D642">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F090">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F29908">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32"/>
  </w:num>
  <w:num w:numId="5">
    <w:abstractNumId w:val="10"/>
  </w:num>
  <w:num w:numId="6">
    <w:abstractNumId w:val="28"/>
  </w:num>
  <w:num w:numId="7">
    <w:abstractNumId w:val="27"/>
  </w:num>
  <w:num w:numId="8">
    <w:abstractNumId w:val="17"/>
  </w:num>
  <w:num w:numId="9">
    <w:abstractNumId w:val="0"/>
  </w:num>
  <w:num w:numId="10">
    <w:abstractNumId w:val="11"/>
  </w:num>
  <w:num w:numId="11">
    <w:abstractNumId w:val="20"/>
  </w:num>
  <w:num w:numId="12">
    <w:abstractNumId w:val="22"/>
  </w:num>
  <w:num w:numId="13">
    <w:abstractNumId w:val="30"/>
  </w:num>
  <w:num w:numId="14">
    <w:abstractNumId w:val="21"/>
  </w:num>
  <w:num w:numId="15">
    <w:abstractNumId w:val="24"/>
  </w:num>
  <w:num w:numId="16">
    <w:abstractNumId w:val="9"/>
  </w:num>
  <w:num w:numId="17">
    <w:abstractNumId w:val="33"/>
  </w:num>
  <w:num w:numId="18">
    <w:abstractNumId w:val="7"/>
  </w:num>
  <w:num w:numId="19">
    <w:abstractNumId w:val="8"/>
  </w:num>
  <w:num w:numId="20">
    <w:abstractNumId w:val="14"/>
  </w:num>
  <w:num w:numId="21">
    <w:abstractNumId w:val="13"/>
  </w:num>
  <w:num w:numId="22">
    <w:abstractNumId w:val="19"/>
  </w:num>
  <w:num w:numId="23">
    <w:abstractNumId w:val="5"/>
  </w:num>
  <w:num w:numId="24">
    <w:abstractNumId w:val="26"/>
  </w:num>
  <w:num w:numId="25">
    <w:abstractNumId w:val="15"/>
  </w:num>
  <w:num w:numId="26">
    <w:abstractNumId w:val="18"/>
  </w:num>
  <w:num w:numId="27">
    <w:abstractNumId w:val="31"/>
  </w:num>
  <w:num w:numId="28">
    <w:abstractNumId w:val="25"/>
  </w:num>
  <w:num w:numId="29">
    <w:abstractNumId w:val="23"/>
  </w:num>
  <w:num w:numId="30">
    <w:abstractNumId w:val="1"/>
  </w:num>
  <w:num w:numId="31">
    <w:abstractNumId w:val="6"/>
  </w:num>
  <w:num w:numId="32">
    <w:abstractNumId w:val="16"/>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16"/>
    <w:rsid w:val="001F7E73"/>
    <w:rsid w:val="006A445E"/>
    <w:rsid w:val="00755480"/>
    <w:rsid w:val="009B0F16"/>
    <w:rsid w:val="00BC30F5"/>
    <w:rsid w:val="00CC6E00"/>
    <w:rsid w:val="00D03221"/>
    <w:rsid w:val="00F22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2749"/>
  <w15:docId w15:val="{8BA92ABA-05B8-44FE-BF1D-CD1D9EC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CBE"/>
    <w:pPr>
      <w:spacing w:after="5" w:line="248" w:lineRule="auto"/>
      <w:ind w:left="109" w:hanging="8"/>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45"/>
      <w:ind w:left="109"/>
      <w:jc w:val="center"/>
      <w:outlineLvl w:val="0"/>
    </w:pPr>
    <w:rPr>
      <w:rFonts w:ascii="Calibri" w:eastAsia="Calibri" w:hAnsi="Calibri" w:cs="Calibri"/>
      <w:color w:val="000000"/>
      <w:sz w:val="56"/>
      <w:u w:val="single" w:color="000000"/>
    </w:rPr>
  </w:style>
  <w:style w:type="paragraph" w:styleId="Heading2">
    <w:name w:val="heading 2"/>
    <w:next w:val="Normal"/>
    <w:link w:val="Heading2Char"/>
    <w:uiPriority w:val="9"/>
    <w:unhideWhenUsed/>
    <w:qFormat/>
    <w:pPr>
      <w:keepNext/>
      <w:keepLines/>
      <w:spacing w:after="0"/>
      <w:ind w:left="231" w:hanging="10"/>
      <w:outlineLvl w:val="1"/>
    </w:pPr>
    <w:rPr>
      <w:rFonts w:ascii="Arial" w:eastAsia="Arial" w:hAnsi="Arial" w:cs="Arial"/>
      <w:b/>
      <w:color w:val="000000"/>
      <w:sz w:val="32"/>
      <w:u w:val="single" w:color="000000"/>
    </w:rPr>
  </w:style>
  <w:style w:type="paragraph" w:styleId="Heading3">
    <w:name w:val="heading 3"/>
    <w:next w:val="Normal"/>
    <w:link w:val="Heading3Char"/>
    <w:uiPriority w:val="9"/>
    <w:unhideWhenUsed/>
    <w:qFormat/>
    <w:pPr>
      <w:keepNext/>
      <w:keepLines/>
      <w:spacing w:after="5" w:line="251" w:lineRule="auto"/>
      <w:ind w:left="231" w:hanging="10"/>
      <w:outlineLvl w:val="2"/>
    </w:pPr>
    <w:rPr>
      <w:rFonts w:ascii="Arial" w:eastAsia="Arial" w:hAnsi="Arial" w:cs="Arial"/>
      <w:i/>
      <w:color w:val="000000"/>
      <w:sz w:val="28"/>
      <w:u w:val="single" w:color="000000"/>
    </w:rPr>
  </w:style>
  <w:style w:type="paragraph" w:styleId="Heading4">
    <w:name w:val="heading 4"/>
    <w:next w:val="Normal"/>
    <w:link w:val="Heading4Char"/>
    <w:uiPriority w:val="9"/>
    <w:unhideWhenUsed/>
    <w:qFormat/>
    <w:pPr>
      <w:keepNext/>
      <w:keepLines/>
      <w:spacing w:after="397"/>
      <w:ind w:left="231" w:hanging="10"/>
      <w:jc w:val="center"/>
      <w:outlineLvl w:val="3"/>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8"/>
      <w:u w:val="single" w:color="000000"/>
    </w:rPr>
  </w:style>
  <w:style w:type="character" w:customStyle="1" w:styleId="Heading2Char">
    <w:name w:val="Heading 2 Char"/>
    <w:link w:val="Heading2"/>
    <w:rPr>
      <w:rFonts w:ascii="Arial" w:eastAsia="Arial" w:hAnsi="Arial" w:cs="Arial"/>
      <w:b/>
      <w:color w:val="000000"/>
      <w:sz w:val="32"/>
      <w:u w:val="single" w:color="000000"/>
    </w:rPr>
  </w:style>
  <w:style w:type="character" w:customStyle="1" w:styleId="Heading1Char">
    <w:name w:val="Heading 1 Char"/>
    <w:link w:val="Heading1"/>
    <w:rPr>
      <w:rFonts w:ascii="Calibri" w:eastAsia="Calibri" w:hAnsi="Calibri" w:cs="Calibri"/>
      <w:color w:val="000000"/>
      <w:sz w:val="56"/>
      <w:u w:val="single" w:color="000000"/>
    </w:rPr>
  </w:style>
  <w:style w:type="character" w:customStyle="1" w:styleId="Heading4Char">
    <w:name w:val="Heading 4 Char"/>
    <w:link w:val="Heading4"/>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2CBE"/>
    <w:pPr>
      <w:ind w:left="720"/>
      <w:contextualSpacing/>
    </w:pPr>
  </w:style>
  <w:style w:type="paragraph" w:styleId="Header">
    <w:name w:val="header"/>
    <w:basedOn w:val="Normal"/>
    <w:link w:val="HeaderChar"/>
    <w:uiPriority w:val="99"/>
    <w:semiHidden/>
    <w:unhideWhenUsed/>
    <w:rsid w:val="00F22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CBE"/>
    <w:rPr>
      <w:rFonts w:ascii="Arial" w:eastAsia="Arial" w:hAnsi="Arial" w:cs="Arial"/>
      <w:color w:val="000000"/>
      <w:sz w:val="20"/>
    </w:rPr>
  </w:style>
  <w:style w:type="paragraph" w:styleId="Footer">
    <w:name w:val="footer"/>
    <w:basedOn w:val="Normal"/>
    <w:link w:val="FooterChar"/>
    <w:uiPriority w:val="99"/>
    <w:semiHidden/>
    <w:unhideWhenUsed/>
    <w:rsid w:val="00F22C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CBE"/>
    <w:rPr>
      <w:rFonts w:ascii="Arial" w:eastAsia="Arial" w:hAnsi="Arial" w:cs="Arial"/>
      <w:color w:val="000000"/>
      <w:sz w:val="20"/>
    </w:rPr>
  </w:style>
  <w:style w:type="paragraph" w:styleId="BalloonText">
    <w:name w:val="Balloon Text"/>
    <w:basedOn w:val="Normal"/>
    <w:link w:val="BalloonTextChar"/>
    <w:uiPriority w:val="99"/>
    <w:semiHidden/>
    <w:unhideWhenUsed/>
    <w:rsid w:val="00CC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0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image" Target="media/image2.png"/><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header" Target="header9.xml"/><Relationship Id="rId29" Type="http://schemas.openxmlformats.org/officeDocument/2006/relationships/footer" Target="footer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10.xml"/><Relationship Id="rId9" Type="http://schemas.openxmlformats.org/officeDocument/2006/relationships/hyperlink" Target="http://www.sexoffender.com/"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exoffender.com/" TargetMode="External"/><Relationship Id="rId33" Type="http://schemas.openxmlformats.org/officeDocument/2006/relationships/footer" Target="footer11.xml"/><Relationship Id="rId34" Type="http://schemas.openxmlformats.org/officeDocument/2006/relationships/header" Target="header12.xml"/><Relationship Id="rId35" Type="http://schemas.openxmlformats.org/officeDocument/2006/relationships/footer" Target="footer12.xml"/><Relationship Id="rId36" Type="http://schemas.openxmlformats.org/officeDocument/2006/relationships/header" Target="header13.xml"/><Relationship Id="rId10" Type="http://schemas.openxmlformats.org/officeDocument/2006/relationships/hyperlink" Target="http://www.sexoffender.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37" Type="http://schemas.openxmlformats.org/officeDocument/2006/relationships/header" Target="header14.xml"/><Relationship Id="rId38" Type="http://schemas.openxmlformats.org/officeDocument/2006/relationships/footer" Target="footer13.xml"/><Relationship Id="rId39" Type="http://schemas.openxmlformats.org/officeDocument/2006/relationships/footer" Target="footer14.xml"/><Relationship Id="rId40" Type="http://schemas.openxmlformats.org/officeDocument/2006/relationships/header" Target="header15.xml"/><Relationship Id="rId41" Type="http://schemas.openxmlformats.org/officeDocument/2006/relationships/footer" Target="footer15.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9979</Words>
  <Characters>56886</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cp:lastModifiedBy>Tori Vallas</cp:lastModifiedBy>
  <cp:revision>2</cp:revision>
  <cp:lastPrinted>2017-08-15T21:55:00Z</cp:lastPrinted>
  <dcterms:created xsi:type="dcterms:W3CDTF">2017-08-18T16:58:00Z</dcterms:created>
  <dcterms:modified xsi:type="dcterms:W3CDTF">2017-08-18T16:58:00Z</dcterms:modified>
</cp:coreProperties>
</file>