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F3D2" w14:textId="77777777" w:rsidR="009C2012" w:rsidRDefault="00434E72">
      <w:pPr>
        <w:spacing w:after="90" w:line="259" w:lineRule="auto"/>
        <w:ind w:left="30" w:right="0" w:firstLine="0"/>
        <w:jc w:val="center"/>
      </w:pPr>
      <w:bookmarkStart w:id="0" w:name="_GoBack"/>
      <w:bookmarkEnd w:id="0"/>
      <w:r>
        <w:rPr>
          <w:b/>
          <w:sz w:val="22"/>
        </w:rPr>
        <w:t>DECLARACIÓN DE LA ESCUELA LIBRE DE DROGAS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667803" w14:textId="77777777" w:rsidR="009C2012" w:rsidRDefault="00434E72">
      <w:pPr>
        <w:ind w:left="-4" w:right="0"/>
      </w:pPr>
      <w:r>
        <w:t xml:space="preserve">En reconocimiento a los problemas asociados con el abuso de drogas y alcohol en la sociedad actual, </w:t>
      </w:r>
      <w:r w:rsidR="00AF5842">
        <w:rPr>
          <w:b/>
        </w:rPr>
        <w:t xml:space="preserve">Cameron County Education Initiative Inc. (CCEI Inc.) </w:t>
      </w:r>
      <w:r>
        <w:t xml:space="preserve"> está suministrando a todos los estudiantes y empleados la siguiente información: </w:t>
      </w:r>
    </w:p>
    <w:p w14:paraId="2A16D1D3" w14:textId="77777777" w:rsidR="009C2012" w:rsidRDefault="00434E72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487C511C" w14:textId="77777777" w:rsidR="009C2012" w:rsidRDefault="00434E72">
      <w:pPr>
        <w:numPr>
          <w:ilvl w:val="0"/>
          <w:numId w:val="1"/>
        </w:numPr>
        <w:ind w:right="0" w:hanging="439"/>
      </w:pPr>
      <w:r>
        <w:t xml:space="preserve">Está estrictamente prohibido la posesión ilegal, uso y distribución de drogas ilícitas y alcohol en las instalaciones de la escuela o en conexión con cualquier actividad escolar. Esta prohibición aplica a todos los estudiantes y empleados. </w:t>
      </w:r>
    </w:p>
    <w:p w14:paraId="6440879F" w14:textId="77777777" w:rsidR="009C2012" w:rsidRDefault="00434E7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A9FC08C" w14:textId="77777777" w:rsidR="009C2012" w:rsidRDefault="00434E72">
      <w:pPr>
        <w:numPr>
          <w:ilvl w:val="0"/>
          <w:numId w:val="1"/>
        </w:numPr>
        <w:ind w:right="0" w:hanging="439"/>
      </w:pPr>
      <w:r>
        <w:t xml:space="preserve">Las siguientes sanciones legales son aplicables por la posesión o distribución ilegal de drogas ilícitas y alcohol: </w:t>
      </w:r>
    </w:p>
    <w:p w14:paraId="7DAA6FE8" w14:textId="77777777" w:rsidR="009C2012" w:rsidRDefault="00434E7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E940834" w14:textId="77777777" w:rsidR="009C2012" w:rsidRDefault="00434E72">
      <w:pPr>
        <w:ind w:left="867" w:right="0" w:hanging="881"/>
      </w:pPr>
      <w:r>
        <w:rPr>
          <w:b/>
        </w:rPr>
        <w:t>LOCAL:</w:t>
      </w:r>
      <w:r>
        <w:t xml:space="preserve">   Las penas varían basándose en la gravedad de la infracción y el número de delitos. Las sanciones por la posesión de una sustancia ilegal por primera vez podrían ir desde multas de $40.000 y hasta, pero sin limitarse, a una pena de 40 años. </w:t>
      </w:r>
    </w:p>
    <w:p w14:paraId="600B5C2D" w14:textId="77777777" w:rsidR="009C2012" w:rsidRDefault="00434E7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EDC0769" w14:textId="77777777" w:rsidR="009C2012" w:rsidRDefault="00434E72">
      <w:pPr>
        <w:ind w:left="867" w:right="0" w:hanging="881"/>
      </w:pPr>
      <w:r>
        <w:rPr>
          <w:b/>
        </w:rPr>
        <w:t>ESTATAL</w:t>
      </w:r>
      <w:r>
        <w:t xml:space="preserve">:Las penas varían según la naturaleza de la sustancia ilegal, el delito y si no es la primera vez. Las ofensas por primera vez pueden recibir hasta nueve años y los delincuentes reincidentes podrían recibir cadena perpetua. Las multas van hasta, pero no se limitan, a $50.000. </w:t>
      </w:r>
    </w:p>
    <w:p w14:paraId="4A15118C" w14:textId="77777777" w:rsidR="009C2012" w:rsidRDefault="00434E7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54F0FDD" w14:textId="77777777" w:rsidR="009C2012" w:rsidRDefault="00434E72">
      <w:pPr>
        <w:ind w:left="867" w:right="0" w:hanging="881"/>
      </w:pPr>
      <w:r>
        <w:rPr>
          <w:b/>
        </w:rPr>
        <w:t>FEDERAL</w:t>
      </w:r>
      <w:r>
        <w:t xml:space="preserve">: Las sanciones por la fabricación ilícita, distribución y dispensación de sustancias controladas están previstas en  la Ley Federal de Sustancias Controladas. Las penas se determinan por la naturaleza del fármaco u otra sustancia, la cantidad de fármacos u otras sustancias implicadas, y el número de delitos. </w:t>
      </w:r>
    </w:p>
    <w:p w14:paraId="65204941" w14:textId="77777777" w:rsidR="009C2012" w:rsidRDefault="00434E72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22A736C1" w14:textId="77777777" w:rsidR="009C2012" w:rsidRDefault="00434E72">
      <w:pPr>
        <w:spacing w:after="0" w:line="259" w:lineRule="auto"/>
        <w:ind w:left="0" w:right="6" w:firstLine="0"/>
        <w:jc w:val="center"/>
      </w:pPr>
      <w:r>
        <w:rPr>
          <w:b/>
        </w:rPr>
        <w:t xml:space="preserve">EJEMPLOS DE SANCIONES FEDERALES POR NARCOTRÁFICO: </w:t>
      </w:r>
    </w:p>
    <w:p w14:paraId="03EC526C" w14:textId="77777777" w:rsidR="009C2012" w:rsidRDefault="00434E72">
      <w:pPr>
        <w:tabs>
          <w:tab w:val="center" w:pos="440"/>
          <w:tab w:val="center" w:pos="881"/>
          <w:tab w:val="center" w:pos="1320"/>
          <w:tab w:val="center" w:pos="1759"/>
          <w:tab w:val="center" w:pos="2201"/>
          <w:tab w:val="center" w:pos="2640"/>
          <w:tab w:val="center" w:pos="3079"/>
          <w:tab w:val="center" w:pos="3521"/>
          <w:tab w:val="center" w:pos="3960"/>
          <w:tab w:val="center" w:pos="5065"/>
          <w:tab w:val="center" w:pos="6161"/>
          <w:tab w:val="center" w:pos="6600"/>
          <w:tab w:val="center" w:pos="7040"/>
          <w:tab w:val="center" w:pos="8192"/>
        </w:tabs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  <w:u w:val="single" w:color="000000"/>
        </w:rPr>
        <w:t>Primera Ofensa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u w:val="single" w:color="000000"/>
        </w:rPr>
        <w:t>Segunda Ofensa</w:t>
      </w:r>
      <w:r>
        <w:rPr>
          <w:b/>
        </w:rPr>
        <w:t xml:space="preserve"> </w:t>
      </w:r>
    </w:p>
    <w:p w14:paraId="1C22B794" w14:textId="77777777" w:rsidR="009C2012" w:rsidRDefault="00434E72" w:rsidP="00434E72">
      <w:pPr>
        <w:spacing w:after="2" w:line="255" w:lineRule="auto"/>
        <w:ind w:left="570" w:right="272"/>
        <w:jc w:val="center"/>
      </w:pPr>
      <w:r>
        <w:t xml:space="preserve">Marihuana (1.000 kg o más) </w:t>
      </w:r>
      <w:r>
        <w:tab/>
        <w:t xml:space="preserve"> </w:t>
      </w:r>
      <w:r>
        <w:tab/>
        <w:t xml:space="preserve"> </w:t>
      </w:r>
      <w:r>
        <w:tab/>
        <w:t xml:space="preserve">No menos de 10 años </w:t>
      </w:r>
      <w:r>
        <w:tab/>
        <w:t xml:space="preserve"> </w:t>
      </w:r>
      <w:r>
        <w:tab/>
        <w:t xml:space="preserve"> </w:t>
      </w:r>
      <w:r>
        <w:tab/>
        <w:t>No menos de 20 años</w:t>
      </w:r>
      <w:r>
        <w:rPr>
          <w:b/>
        </w:rPr>
        <w:t xml:space="preserve"> </w:t>
      </w:r>
      <w:r>
        <w:t xml:space="preserve">Heroína (100-999 gramos)  </w:t>
      </w:r>
      <w:r>
        <w:tab/>
        <w:t xml:space="preserve"> </w:t>
      </w:r>
      <w:r>
        <w:tab/>
        <w:t xml:space="preserve">No menos de 5 años  </w:t>
      </w:r>
      <w:r>
        <w:tab/>
        <w:t xml:space="preserve"> </w:t>
      </w:r>
      <w:r>
        <w:tab/>
        <w:t xml:space="preserve"> </w:t>
      </w:r>
      <w:r>
        <w:tab/>
        <w:t xml:space="preserve">No menos de 10 </w:t>
      </w:r>
    </w:p>
    <w:p w14:paraId="7AE96109" w14:textId="77777777" w:rsidR="009C2012" w:rsidRDefault="00434E7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63C7FEB" w14:textId="77777777" w:rsidR="009C2012" w:rsidRDefault="00434E72">
      <w:pPr>
        <w:ind w:left="420" w:right="0" w:hanging="434"/>
      </w:pPr>
      <w:r>
        <w:t>3.</w:t>
      </w:r>
      <w:r>
        <w:rPr>
          <w:b/>
        </w:rPr>
        <w:t xml:space="preserve"> </w:t>
      </w:r>
      <w:r>
        <w:t>Existen una diversidad de riesgos para la salud asociados con el uso de drogas ilícitas y el abuso de alcohol. Algunos de los problemas más comunes se citan a continuación:</w:t>
      </w:r>
      <w:r>
        <w:rPr>
          <w:b/>
        </w:rPr>
        <w:t xml:space="preserve"> </w:t>
      </w:r>
    </w:p>
    <w:p w14:paraId="3A0438B5" w14:textId="77777777" w:rsidR="009C2012" w:rsidRDefault="00434E7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F004587" w14:textId="77777777" w:rsidR="009C2012" w:rsidRDefault="00434E72">
      <w:pPr>
        <w:ind w:left="1306" w:right="0" w:hanging="1320"/>
      </w:pPr>
      <w:r>
        <w:rPr>
          <w:b/>
        </w:rPr>
        <w:t>Marihuana</w:t>
      </w:r>
      <w:r>
        <w:t xml:space="preserve"> –  El uso puede conducir a un aumento de la frecuencia cardíaca hasta en un 50%, una sensación de euforia, ansiedad aguda y  tremendos cambios de ánimo. Existe un potencial de daño físico y psicológico a largo plazo.</w:t>
      </w:r>
      <w:r>
        <w:rPr>
          <w:b/>
        </w:rPr>
        <w:t xml:space="preserve"> </w:t>
      </w:r>
    </w:p>
    <w:p w14:paraId="58783AB6" w14:textId="77777777" w:rsidR="009C2012" w:rsidRDefault="00434E72">
      <w:pPr>
        <w:spacing w:after="0" w:line="259" w:lineRule="auto"/>
        <w:ind w:left="1" w:right="0" w:firstLine="0"/>
        <w:jc w:val="left"/>
      </w:pPr>
      <w:r>
        <w:rPr>
          <w:b/>
        </w:rPr>
        <w:t xml:space="preserve"> </w:t>
      </w:r>
    </w:p>
    <w:p w14:paraId="17713CD3" w14:textId="77777777" w:rsidR="009C2012" w:rsidRDefault="00434E72">
      <w:pPr>
        <w:tabs>
          <w:tab w:val="center" w:pos="5090"/>
        </w:tabs>
        <w:ind w:left="-14" w:right="0" w:firstLine="0"/>
        <w:jc w:val="left"/>
      </w:pPr>
      <w:r>
        <w:rPr>
          <w:b/>
        </w:rPr>
        <w:t xml:space="preserve">Cocaína </w:t>
      </w:r>
      <w:r>
        <w:t xml:space="preserve">–  </w:t>
      </w:r>
      <w:r>
        <w:tab/>
        <w:t>El uso puede afectar al cerebro en segundos y resultar en insuficiencia cardiaca o respiratoria.</w:t>
      </w:r>
      <w:r>
        <w:rPr>
          <w:b/>
        </w:rPr>
        <w:t xml:space="preserve"> </w:t>
      </w:r>
    </w:p>
    <w:p w14:paraId="6E3722EC" w14:textId="77777777" w:rsidR="009C2012" w:rsidRDefault="00434E72">
      <w:pPr>
        <w:spacing w:after="0" w:line="259" w:lineRule="auto"/>
        <w:ind w:left="1" w:right="0" w:firstLine="0"/>
        <w:jc w:val="left"/>
      </w:pPr>
      <w:r>
        <w:rPr>
          <w:b/>
        </w:rPr>
        <w:t xml:space="preserve"> </w:t>
      </w:r>
    </w:p>
    <w:p w14:paraId="5443A162" w14:textId="77777777" w:rsidR="009C2012" w:rsidRDefault="00434E72">
      <w:pPr>
        <w:ind w:left="1306" w:right="0" w:hanging="1320"/>
      </w:pPr>
      <w:r>
        <w:rPr>
          <w:b/>
        </w:rPr>
        <w:t>Crack</w:t>
      </w:r>
      <w:r>
        <w:t xml:space="preserve"> –  El uso puede drogarle intensamente en cuestión de segundos, sumirle en depresión profunda y dependencia intensa en un corto período de tiempo.</w:t>
      </w:r>
      <w:r>
        <w:rPr>
          <w:b/>
        </w:rPr>
        <w:t xml:space="preserve"> </w:t>
      </w:r>
    </w:p>
    <w:p w14:paraId="41930AF0" w14:textId="77777777" w:rsidR="009C2012" w:rsidRDefault="00434E72">
      <w:pPr>
        <w:spacing w:after="0" w:line="259" w:lineRule="auto"/>
        <w:ind w:left="1" w:right="0" w:firstLine="0"/>
        <w:jc w:val="left"/>
      </w:pPr>
      <w:r>
        <w:rPr>
          <w:b/>
        </w:rPr>
        <w:t xml:space="preserve"> </w:t>
      </w:r>
    </w:p>
    <w:p w14:paraId="411766F7" w14:textId="77777777" w:rsidR="009C2012" w:rsidRDefault="00434E72">
      <w:pPr>
        <w:spacing w:after="0" w:line="250" w:lineRule="auto"/>
        <w:ind w:left="1321" w:right="0" w:hanging="1320"/>
        <w:jc w:val="left"/>
      </w:pPr>
      <w:r>
        <w:rPr>
          <w:b/>
        </w:rPr>
        <w:t>Anfetaminas</w:t>
      </w:r>
      <w:r>
        <w:t xml:space="preserve"> –  El uso aumenta las frecuencias cardíaca y respiratoria, aumenta la presión arterial, mientras que a menudo causa visión borrosa, mareos, falta de sueño y ansiedad. La química del cuerpo se altera y puede conducir a problemas físicos a largo plazo.</w:t>
      </w:r>
      <w:r>
        <w:rPr>
          <w:b/>
        </w:rPr>
        <w:t xml:space="preserve"> </w:t>
      </w:r>
    </w:p>
    <w:p w14:paraId="39D5DA09" w14:textId="77777777" w:rsidR="009C2012" w:rsidRDefault="00434E72">
      <w:pPr>
        <w:spacing w:after="0" w:line="259" w:lineRule="auto"/>
        <w:ind w:left="1" w:right="0" w:firstLine="0"/>
        <w:jc w:val="left"/>
      </w:pPr>
      <w:r>
        <w:rPr>
          <w:b/>
        </w:rPr>
        <w:t xml:space="preserve"> </w:t>
      </w:r>
    </w:p>
    <w:p w14:paraId="5C1A6FF9" w14:textId="77777777" w:rsidR="009C2012" w:rsidRDefault="00434E72">
      <w:pPr>
        <w:ind w:left="1306" w:right="0" w:hanging="1320"/>
      </w:pPr>
      <w:r>
        <w:rPr>
          <w:b/>
        </w:rPr>
        <w:t xml:space="preserve">Alcohol –  </w:t>
      </w:r>
      <w:r>
        <w:t xml:space="preserve">El uso puede conducir a una sensación de confianza y control. La destrucción del hígado, cerebro, corazón y estómago ocurre sin síntomas aparentes. El uso por un período de tiempo causa dependencia y puede ser fatal.  </w:t>
      </w:r>
    </w:p>
    <w:p w14:paraId="7D468217" w14:textId="77777777" w:rsidR="009C2012" w:rsidRDefault="00434E72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14F99602" w14:textId="77777777" w:rsidR="009C2012" w:rsidRDefault="00434E72">
      <w:pPr>
        <w:numPr>
          <w:ilvl w:val="0"/>
          <w:numId w:val="2"/>
        </w:numPr>
        <w:ind w:right="0" w:hanging="434"/>
      </w:pPr>
      <w:r>
        <w:t xml:space="preserve">Existe ayuda disponible para nuestros empleados y estudiantes. El </w:t>
      </w:r>
      <w:r w:rsidR="00AF5842">
        <w:rPr>
          <w:b/>
          <w:i/>
        </w:rPr>
        <w:t>CCEI Inc.</w:t>
      </w:r>
      <w:r>
        <w:t xml:space="preserve"> ofrece un programa confidencial para remitir a empleados y estudiantes a estos planes de ayuda. Información adicional está disponible en la oficina administrativa de la escuela. </w:t>
      </w:r>
    </w:p>
    <w:p w14:paraId="45FC82B3" w14:textId="77777777" w:rsidR="009C2012" w:rsidRDefault="00434E7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32EDACF" w14:textId="77777777" w:rsidR="009C2012" w:rsidRDefault="00434E72">
      <w:pPr>
        <w:numPr>
          <w:ilvl w:val="0"/>
          <w:numId w:val="2"/>
        </w:numPr>
        <w:ind w:right="0" w:hanging="434"/>
      </w:pPr>
      <w:r>
        <w:t xml:space="preserve">Cualquier empleado o estudiante que cometa un delito vinculado a drogas o alcohol estará sujeto a medidas disciplinarias impuestas por la escuela. Estas sanciones pueden incluir alguna o todas las siguientes: </w:t>
      </w:r>
    </w:p>
    <w:p w14:paraId="378CD925" w14:textId="77777777" w:rsidR="009C2012" w:rsidRDefault="00434E72">
      <w:pPr>
        <w:spacing w:after="0" w:line="259" w:lineRule="auto"/>
        <w:ind w:left="361" w:right="0" w:firstLine="0"/>
        <w:jc w:val="left"/>
      </w:pPr>
      <w:r>
        <w:t xml:space="preserve"> </w:t>
      </w:r>
    </w:p>
    <w:p w14:paraId="31731EC9" w14:textId="77777777" w:rsidR="009C2012" w:rsidRDefault="00434E72">
      <w:pPr>
        <w:numPr>
          <w:ilvl w:val="1"/>
          <w:numId w:val="2"/>
        </w:numPr>
        <w:ind w:right="0" w:hanging="600"/>
      </w:pPr>
      <w:r>
        <w:t xml:space="preserve">Tratamiento obligatorio por el problema. </w:t>
      </w:r>
    </w:p>
    <w:p w14:paraId="2870D44C" w14:textId="77777777" w:rsidR="009C2012" w:rsidRDefault="00434E72">
      <w:pPr>
        <w:numPr>
          <w:ilvl w:val="1"/>
          <w:numId w:val="2"/>
        </w:numPr>
        <w:ind w:right="0" w:hanging="600"/>
      </w:pPr>
      <w:r>
        <w:t xml:space="preserve">Asistencia obligatoria a un centro de tratamiento local. </w:t>
      </w:r>
    </w:p>
    <w:p w14:paraId="0B8D21D5" w14:textId="77777777" w:rsidR="009C2012" w:rsidRDefault="00434E72">
      <w:pPr>
        <w:numPr>
          <w:ilvl w:val="1"/>
          <w:numId w:val="2"/>
        </w:numPr>
        <w:ind w:right="0" w:hanging="600"/>
      </w:pPr>
      <w:r>
        <w:t xml:space="preserve">Realización obligatoria de un programa de rehabilitación de drogas. </w:t>
      </w:r>
    </w:p>
    <w:p w14:paraId="4057A106" w14:textId="77777777" w:rsidR="009C2012" w:rsidRDefault="00434E72">
      <w:pPr>
        <w:numPr>
          <w:ilvl w:val="1"/>
          <w:numId w:val="2"/>
        </w:numPr>
        <w:ind w:right="0" w:hanging="600"/>
      </w:pPr>
      <w:r>
        <w:t xml:space="preserve">Período de prueba obligatorio que no podrá exceder de un mes. </w:t>
      </w:r>
    </w:p>
    <w:p w14:paraId="7CC9494E" w14:textId="77777777" w:rsidR="009C2012" w:rsidRDefault="00434E72">
      <w:pPr>
        <w:numPr>
          <w:ilvl w:val="1"/>
          <w:numId w:val="2"/>
        </w:numPr>
        <w:ind w:right="0" w:hanging="600"/>
      </w:pPr>
      <w:r>
        <w:t xml:space="preserve">Expulsión de la escuela o cese del empleo. </w:t>
      </w:r>
    </w:p>
    <w:p w14:paraId="510E2547" w14:textId="77777777" w:rsidR="00434E72" w:rsidRDefault="00434E72">
      <w:pPr>
        <w:numPr>
          <w:ilvl w:val="1"/>
          <w:numId w:val="2"/>
        </w:numPr>
        <w:ind w:right="0" w:hanging="600"/>
      </w:pPr>
    </w:p>
    <w:p w14:paraId="26B8FD05" w14:textId="77777777" w:rsidR="009C2012" w:rsidRDefault="00434E72">
      <w:pPr>
        <w:spacing w:after="2" w:line="255" w:lineRule="auto"/>
        <w:ind w:left="570" w:right="566"/>
        <w:jc w:val="center"/>
      </w:pPr>
      <w:r>
        <w:t xml:space="preserve">************************************************************************* </w:t>
      </w:r>
    </w:p>
    <w:p w14:paraId="21CF75B2" w14:textId="77777777" w:rsidR="009C2012" w:rsidRDefault="00434E72" w:rsidP="00434E72">
      <w:pPr>
        <w:tabs>
          <w:tab w:val="center" w:pos="7039"/>
          <w:tab w:val="center" w:pos="7481"/>
        </w:tabs>
        <w:ind w:left="-4" w:right="0"/>
      </w:pPr>
      <w:r>
        <w:t xml:space="preserve">Como estudiante/empleado de </w:t>
      </w:r>
      <w:r w:rsidR="00AF5842">
        <w:t>CCEI Inc.</w:t>
      </w:r>
      <w:r>
        <w:t xml:space="preserve">, certifico que he leído y entendido la información anterior. También he recibido una copia de la DECLARACIÓN DE LA ESCUELA LIBRE DE DROGAS.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EE2EF14" w14:textId="77777777" w:rsidR="00434E72" w:rsidRDefault="00434E72" w:rsidP="00434E72">
      <w:pPr>
        <w:tabs>
          <w:tab w:val="center" w:pos="3080"/>
          <w:tab w:val="center" w:pos="3521"/>
          <w:tab w:val="center" w:pos="3960"/>
          <w:tab w:val="center" w:pos="4400"/>
          <w:tab w:val="center" w:pos="4841"/>
          <w:tab w:val="center" w:pos="5280"/>
          <w:tab w:val="center" w:pos="5719"/>
          <w:tab w:val="center" w:pos="6161"/>
          <w:tab w:val="center" w:pos="6851"/>
        </w:tabs>
        <w:spacing w:after="0" w:line="240" w:lineRule="auto"/>
        <w:ind w:left="-14" w:right="0" w:firstLine="0"/>
        <w:jc w:val="left"/>
      </w:pPr>
    </w:p>
    <w:p w14:paraId="52FA9BB2" w14:textId="77777777" w:rsidR="00434E72" w:rsidRDefault="00434E72" w:rsidP="00434E72">
      <w:pPr>
        <w:tabs>
          <w:tab w:val="center" w:pos="3080"/>
          <w:tab w:val="center" w:pos="3521"/>
          <w:tab w:val="center" w:pos="3960"/>
          <w:tab w:val="center" w:pos="4400"/>
          <w:tab w:val="center" w:pos="4841"/>
          <w:tab w:val="center" w:pos="5280"/>
          <w:tab w:val="center" w:pos="5719"/>
          <w:tab w:val="center" w:pos="6161"/>
          <w:tab w:val="center" w:pos="6851"/>
        </w:tabs>
        <w:spacing w:after="0" w:line="240" w:lineRule="auto"/>
        <w:ind w:left="-14" w:right="0" w:firstLine="0"/>
        <w:jc w:val="left"/>
      </w:pPr>
      <w:r>
        <w:t>__________________________________________________________________________________________</w:t>
      </w:r>
    </w:p>
    <w:p w14:paraId="7333D5CD" w14:textId="77777777" w:rsidR="009C2012" w:rsidRDefault="00434E72">
      <w:pPr>
        <w:tabs>
          <w:tab w:val="center" w:pos="3080"/>
          <w:tab w:val="center" w:pos="3521"/>
          <w:tab w:val="center" w:pos="3960"/>
          <w:tab w:val="center" w:pos="4400"/>
          <w:tab w:val="center" w:pos="4841"/>
          <w:tab w:val="center" w:pos="5280"/>
          <w:tab w:val="center" w:pos="5719"/>
          <w:tab w:val="center" w:pos="6161"/>
          <w:tab w:val="center" w:pos="6851"/>
        </w:tabs>
        <w:spacing w:after="592"/>
        <w:ind w:left="-14" w:right="0" w:firstLine="0"/>
        <w:jc w:val="left"/>
      </w:pPr>
      <w:r>
        <w:t xml:space="preserve">Firma del Estudiante/Empleado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Fecha </w:t>
      </w:r>
    </w:p>
    <w:sectPr w:rsidR="009C2012" w:rsidSect="00434E72">
      <w:headerReference w:type="even" r:id="rId7"/>
      <w:headerReference w:type="default" r:id="rId8"/>
      <w:headerReference w:type="first" r:id="rId9"/>
      <w:pgSz w:w="12240" w:h="15840"/>
      <w:pgMar w:top="270" w:right="1196" w:bottom="450" w:left="1159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F6C2F" w14:textId="77777777" w:rsidR="00422128" w:rsidRDefault="00422128" w:rsidP="00AF5842">
      <w:pPr>
        <w:spacing w:after="0" w:line="240" w:lineRule="auto"/>
      </w:pPr>
      <w:r>
        <w:separator/>
      </w:r>
    </w:p>
  </w:endnote>
  <w:endnote w:type="continuationSeparator" w:id="0">
    <w:p w14:paraId="01284FC4" w14:textId="77777777" w:rsidR="00422128" w:rsidRDefault="00422128" w:rsidP="00AF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8B70F" w14:textId="77777777" w:rsidR="00422128" w:rsidRDefault="00422128" w:rsidP="00AF5842">
      <w:pPr>
        <w:spacing w:after="0" w:line="240" w:lineRule="auto"/>
      </w:pPr>
      <w:r>
        <w:separator/>
      </w:r>
    </w:p>
  </w:footnote>
  <w:footnote w:type="continuationSeparator" w:id="0">
    <w:p w14:paraId="22F7AFA9" w14:textId="77777777" w:rsidR="00422128" w:rsidRDefault="00422128" w:rsidP="00AF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0BB87C" w14:textId="77777777" w:rsidR="00AF5842" w:rsidRDefault="00422128">
    <w:pPr>
      <w:pStyle w:val="Header"/>
    </w:pPr>
    <w:r>
      <w:rPr>
        <w:noProof/>
      </w:rPr>
      <w:pict w14:anchorId="310256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561516" o:spid="_x0000_s2050" type="#_x0000_t75" style="position:absolute;left:0;text-align:left;margin-left:0;margin-top:0;width:493.8pt;height:251.1pt;z-index:-251657216;mso-position-horizontal:center;mso-position-horizontal-relative:margin;mso-position-vertical:center;mso-position-vertical-relative:margin" o:allowincell="f">
          <v:imagedata r:id="rId1" o:title="CCEI - Logo - BOTTOM-ONE-LI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9F7A1B" w14:textId="77777777" w:rsidR="00AF5842" w:rsidRDefault="00422128">
    <w:pPr>
      <w:pStyle w:val="Header"/>
    </w:pPr>
    <w:r>
      <w:rPr>
        <w:noProof/>
      </w:rPr>
      <w:pict w14:anchorId="41C472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561517" o:spid="_x0000_s2051" type="#_x0000_t75" style="position:absolute;left:0;text-align:left;margin-left:0;margin-top:0;width:493.8pt;height:251.1pt;z-index:-251656192;mso-position-horizontal:center;mso-position-horizontal-relative:margin;mso-position-vertical:center;mso-position-vertical-relative:margin" o:allowincell="f">
          <v:imagedata r:id="rId1" o:title="CCEI - Logo - BOTTOM-ONE-LI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6FFC7F0" w14:textId="77777777" w:rsidR="00AF5842" w:rsidRDefault="00422128">
    <w:pPr>
      <w:pStyle w:val="Header"/>
    </w:pPr>
    <w:r>
      <w:rPr>
        <w:noProof/>
      </w:rPr>
      <w:pict w14:anchorId="287907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561515" o:spid="_x0000_s2049" type="#_x0000_t75" style="position:absolute;left:0;text-align:left;margin-left:0;margin-top:0;width:493.8pt;height:251.1pt;z-index:-251658240;mso-position-horizontal:center;mso-position-horizontal-relative:margin;mso-position-vertical:center;mso-position-vertical-relative:margin" o:allowincell="f">
          <v:imagedata r:id="rId1" o:title="CCEI - Logo - BOTTOM-ONE-LI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C4615"/>
    <w:multiLevelType w:val="hybridMultilevel"/>
    <w:tmpl w:val="CBE6CA52"/>
    <w:lvl w:ilvl="0" w:tplc="56BAB59C">
      <w:start w:val="4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626E8E">
      <w:start w:val="1"/>
      <w:numFmt w:val="bullet"/>
      <w:lvlText w:val=""/>
      <w:lvlJc w:val="left"/>
      <w:pPr>
        <w:ind w:left="1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7EA16C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1C34AC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D236AA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0070C2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867260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34259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3EFB10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673595"/>
    <w:multiLevelType w:val="hybridMultilevel"/>
    <w:tmpl w:val="84924314"/>
    <w:lvl w:ilvl="0" w:tplc="B20CF0A2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66B3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D6FF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D06F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C2C5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546B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6C70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FE11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B812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12"/>
    <w:rsid w:val="00422128"/>
    <w:rsid w:val="00434E72"/>
    <w:rsid w:val="006B5766"/>
    <w:rsid w:val="009C2012"/>
    <w:rsid w:val="00A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3BAD4E"/>
  <w15:docId w15:val="{08E40F58-B99A-407D-A070-C29AC827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4" w:line="249" w:lineRule="auto"/>
      <w:ind w:left="10" w:right="2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842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AF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842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FREE SCHOOL STATEMENT</vt:lpstr>
    </vt:vector>
  </TitlesOfParts>
  <Company>Microsoft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FREE SCHOOL STATEMENT</dc:title>
  <dc:subject/>
  <dc:creator>Sylvia A Cardenas</dc:creator>
  <cp:keywords/>
  <cp:lastModifiedBy>Tori Vallas</cp:lastModifiedBy>
  <cp:revision>2</cp:revision>
  <dcterms:created xsi:type="dcterms:W3CDTF">2017-08-18T17:01:00Z</dcterms:created>
  <dcterms:modified xsi:type="dcterms:W3CDTF">2017-08-18T17:01:00Z</dcterms:modified>
</cp:coreProperties>
</file>